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4D" w:rsidRPr="008B11E6" w:rsidRDefault="00BC2C26" w:rsidP="0033484D">
      <w:pPr>
        <w:jc w:val="center"/>
        <w:rPr>
          <w:sz w:val="26"/>
          <w:szCs w:val="26"/>
          <w:u w:val="single"/>
          <w:lang w:val="es-GT"/>
        </w:rPr>
      </w:pPr>
      <w:bookmarkStart w:id="0" w:name="_GoBack"/>
      <w:bookmarkEnd w:id="0"/>
      <w:r w:rsidRPr="008B11E6">
        <w:rPr>
          <w:sz w:val="26"/>
          <w:szCs w:val="26"/>
          <w:u w:val="single"/>
          <w:lang w:val="es-GT"/>
        </w:rPr>
        <w:t>Notas de la Reunión del Grupo de Trabajo de Resultados de Clientes</w:t>
      </w:r>
    </w:p>
    <w:p w:rsidR="004039F8" w:rsidRPr="008B11E6" w:rsidRDefault="00BC2C26" w:rsidP="0033484D">
      <w:pPr>
        <w:jc w:val="center"/>
        <w:rPr>
          <w:sz w:val="26"/>
          <w:szCs w:val="26"/>
          <w:u w:val="single"/>
          <w:lang w:val="es-GT"/>
        </w:rPr>
      </w:pPr>
      <w:r w:rsidRPr="008B11E6">
        <w:rPr>
          <w:sz w:val="26"/>
          <w:szCs w:val="26"/>
          <w:u w:val="single"/>
          <w:lang w:val="es-GT"/>
        </w:rPr>
        <w:t>Tema de la sesión</w:t>
      </w:r>
      <w:r w:rsidR="004039F8" w:rsidRPr="008B11E6">
        <w:rPr>
          <w:sz w:val="26"/>
          <w:szCs w:val="26"/>
          <w:u w:val="single"/>
          <w:lang w:val="es-GT"/>
        </w:rPr>
        <w:t xml:space="preserve">: </w:t>
      </w:r>
      <w:r w:rsidR="006662E2" w:rsidRPr="008B11E6">
        <w:rPr>
          <w:sz w:val="26"/>
          <w:szCs w:val="26"/>
          <w:u w:val="single"/>
          <w:lang w:val="es-GT"/>
        </w:rPr>
        <w:t>Selec</w:t>
      </w:r>
      <w:r w:rsidRPr="008B11E6">
        <w:rPr>
          <w:sz w:val="26"/>
          <w:szCs w:val="26"/>
          <w:u w:val="single"/>
          <w:lang w:val="es-GT"/>
        </w:rPr>
        <w:t xml:space="preserve">ción de indicadores de los resultados </w:t>
      </w:r>
      <w:r w:rsidR="006D051D">
        <w:rPr>
          <w:sz w:val="26"/>
          <w:szCs w:val="26"/>
          <w:u w:val="single"/>
          <w:lang w:val="es-GT"/>
        </w:rPr>
        <w:t>en</w:t>
      </w:r>
      <w:r w:rsidRPr="008B11E6">
        <w:rPr>
          <w:sz w:val="26"/>
          <w:szCs w:val="26"/>
          <w:u w:val="single"/>
          <w:lang w:val="es-GT"/>
        </w:rPr>
        <w:t xml:space="preserve"> clientes</w:t>
      </w:r>
    </w:p>
    <w:p w:rsidR="0033484D" w:rsidRPr="008B11E6" w:rsidRDefault="006662E2" w:rsidP="0033484D">
      <w:pPr>
        <w:jc w:val="center"/>
        <w:rPr>
          <w:sz w:val="26"/>
          <w:szCs w:val="26"/>
          <w:u w:val="single"/>
          <w:lang w:val="es-GT"/>
        </w:rPr>
      </w:pPr>
      <w:r w:rsidRPr="008B11E6">
        <w:rPr>
          <w:sz w:val="26"/>
          <w:szCs w:val="26"/>
          <w:u w:val="single"/>
          <w:lang w:val="es-GT"/>
        </w:rPr>
        <w:t>4</w:t>
      </w:r>
      <w:r w:rsidR="000830C7" w:rsidRPr="008B11E6">
        <w:rPr>
          <w:sz w:val="26"/>
          <w:szCs w:val="26"/>
          <w:u w:val="single"/>
          <w:lang w:val="es-GT"/>
        </w:rPr>
        <w:t xml:space="preserve"> </w:t>
      </w:r>
      <w:r w:rsidR="00BC2C26" w:rsidRPr="008B11E6">
        <w:rPr>
          <w:sz w:val="26"/>
          <w:szCs w:val="26"/>
          <w:u w:val="single"/>
          <w:lang w:val="es-GT"/>
        </w:rPr>
        <w:t>de febrero de</w:t>
      </w:r>
      <w:r w:rsidR="000830C7" w:rsidRPr="008B11E6">
        <w:rPr>
          <w:sz w:val="26"/>
          <w:szCs w:val="26"/>
          <w:u w:val="single"/>
          <w:lang w:val="es-GT"/>
        </w:rPr>
        <w:t xml:space="preserve"> </w:t>
      </w:r>
      <w:r w:rsidR="00C8327E" w:rsidRPr="008B11E6">
        <w:rPr>
          <w:sz w:val="26"/>
          <w:szCs w:val="26"/>
          <w:u w:val="single"/>
          <w:lang w:val="es-GT"/>
        </w:rPr>
        <w:t>201</w:t>
      </w:r>
      <w:r w:rsidRPr="008B11E6">
        <w:rPr>
          <w:sz w:val="26"/>
          <w:szCs w:val="26"/>
          <w:u w:val="single"/>
          <w:lang w:val="es-GT"/>
        </w:rPr>
        <w:t>5</w:t>
      </w:r>
    </w:p>
    <w:p w:rsidR="0033484D" w:rsidRPr="008B11E6" w:rsidRDefault="0033484D" w:rsidP="00A63674">
      <w:pPr>
        <w:rPr>
          <w:sz w:val="26"/>
          <w:szCs w:val="26"/>
          <w:u w:val="single"/>
          <w:lang w:val="es-GT"/>
        </w:rPr>
      </w:pPr>
    </w:p>
    <w:p w:rsidR="00D23780" w:rsidRPr="008B11E6" w:rsidRDefault="00BC2C26" w:rsidP="00A63674">
      <w:pPr>
        <w:rPr>
          <w:b/>
          <w:u w:val="single"/>
          <w:lang w:val="es-GT"/>
        </w:rPr>
      </w:pPr>
      <w:r w:rsidRPr="008B11E6">
        <w:rPr>
          <w:u w:val="single"/>
          <w:lang w:val="es-GT"/>
        </w:rPr>
        <w:t>¡</w:t>
      </w:r>
      <w:r w:rsidR="00D23780" w:rsidRPr="008B11E6">
        <w:rPr>
          <w:u w:val="single"/>
          <w:lang w:val="es-GT"/>
        </w:rPr>
        <w:t>P</w:t>
      </w:r>
      <w:r w:rsidRPr="008B11E6">
        <w:rPr>
          <w:u w:val="single"/>
          <w:lang w:val="es-GT"/>
        </w:rPr>
        <w:t>or favor tome nota</w:t>
      </w:r>
      <w:r w:rsidR="00D23780" w:rsidRPr="008B11E6">
        <w:rPr>
          <w:u w:val="single"/>
          <w:lang w:val="es-GT"/>
        </w:rPr>
        <w:t>!</w:t>
      </w:r>
      <w:r w:rsidR="00D23780" w:rsidRPr="008B11E6">
        <w:rPr>
          <w:b/>
          <w:u w:val="single"/>
          <w:lang w:val="es-GT"/>
        </w:rPr>
        <w:t xml:space="preserve"> </w:t>
      </w:r>
    </w:p>
    <w:p w:rsidR="006D051D" w:rsidRDefault="00951D5E" w:rsidP="00A63674">
      <w:pPr>
        <w:rPr>
          <w:lang w:val="es-GT"/>
        </w:rPr>
      </w:pPr>
      <w:r w:rsidRPr="008B11E6">
        <w:rPr>
          <w:b/>
          <w:lang w:val="es-GT"/>
        </w:rPr>
        <w:t xml:space="preserve">Por favor, </w:t>
      </w:r>
      <w:r w:rsidR="006D051D">
        <w:rPr>
          <w:b/>
          <w:u w:val="single"/>
          <w:lang w:val="es-GT"/>
        </w:rPr>
        <w:t xml:space="preserve">lea el documento </w:t>
      </w:r>
      <w:r w:rsidRPr="008B11E6">
        <w:rPr>
          <w:b/>
          <w:u w:val="single"/>
          <w:lang w:val="es-GT"/>
        </w:rPr>
        <w:t xml:space="preserve">de </w:t>
      </w:r>
      <w:proofErr w:type="spellStart"/>
      <w:r w:rsidRPr="008B11E6">
        <w:rPr>
          <w:b/>
          <w:u w:val="single"/>
          <w:lang w:val="es-GT"/>
        </w:rPr>
        <w:t>Power</w:t>
      </w:r>
      <w:proofErr w:type="spellEnd"/>
      <w:r w:rsidRPr="008B11E6">
        <w:rPr>
          <w:b/>
          <w:u w:val="single"/>
          <w:lang w:val="es-GT"/>
        </w:rPr>
        <w:t xml:space="preserve"> Point</w:t>
      </w:r>
      <w:r w:rsidRPr="008B11E6">
        <w:rPr>
          <w:b/>
          <w:lang w:val="es-GT"/>
        </w:rPr>
        <w:t xml:space="preserve"> preparado y presentado por</w:t>
      </w:r>
      <w:r w:rsidRPr="008B11E6">
        <w:rPr>
          <w:lang w:val="es-GT"/>
        </w:rPr>
        <w:t xml:space="preserve"> </w:t>
      </w:r>
      <w:proofErr w:type="spellStart"/>
      <w:r w:rsidRPr="008B11E6">
        <w:rPr>
          <w:b/>
          <w:lang w:val="es-GT"/>
        </w:rPr>
        <w:t>Frances</w:t>
      </w:r>
      <w:proofErr w:type="spellEnd"/>
      <w:r w:rsidRPr="008B11E6">
        <w:rPr>
          <w:b/>
          <w:lang w:val="es-GT"/>
        </w:rPr>
        <w:t xml:space="preserve"> </w:t>
      </w:r>
      <w:proofErr w:type="spellStart"/>
      <w:r w:rsidRPr="008B11E6">
        <w:rPr>
          <w:b/>
          <w:lang w:val="es-GT"/>
        </w:rPr>
        <w:t>Sinha</w:t>
      </w:r>
      <w:proofErr w:type="spellEnd"/>
      <w:r w:rsidRPr="008B11E6">
        <w:rPr>
          <w:lang w:val="es-GT"/>
        </w:rPr>
        <w:t xml:space="preserve"> (director</w:t>
      </w:r>
      <w:r w:rsidR="006D051D">
        <w:rPr>
          <w:lang w:val="es-GT"/>
        </w:rPr>
        <w:t>a</w:t>
      </w:r>
      <w:r w:rsidRPr="008B11E6">
        <w:rPr>
          <w:lang w:val="es-GT"/>
        </w:rPr>
        <w:t xml:space="preserve"> de EDA Rural </w:t>
      </w:r>
      <w:proofErr w:type="spellStart"/>
      <w:r w:rsidRPr="008B11E6">
        <w:rPr>
          <w:lang w:val="es-GT"/>
        </w:rPr>
        <w:t>Systems</w:t>
      </w:r>
      <w:proofErr w:type="spellEnd"/>
      <w:r w:rsidRPr="008B11E6">
        <w:rPr>
          <w:lang w:val="es-GT"/>
        </w:rPr>
        <w:t>, miembro de la junta del SPTF y facilitador del Grupo de Trabajo de Resultados de los Clientes</w:t>
      </w:r>
      <w:r w:rsidR="00D1520B" w:rsidRPr="008B11E6">
        <w:rPr>
          <w:lang w:val="es-GT"/>
        </w:rPr>
        <w:t>)</w:t>
      </w:r>
      <w:r w:rsidR="006662E2" w:rsidRPr="008B11E6">
        <w:rPr>
          <w:lang w:val="es-GT"/>
        </w:rPr>
        <w:t xml:space="preserve">, </w:t>
      </w:r>
      <w:proofErr w:type="spellStart"/>
      <w:r w:rsidR="006662E2" w:rsidRPr="008B11E6">
        <w:rPr>
          <w:b/>
          <w:lang w:val="es-GT"/>
        </w:rPr>
        <w:t>Bobbi</w:t>
      </w:r>
      <w:proofErr w:type="spellEnd"/>
      <w:r w:rsidR="006662E2" w:rsidRPr="008B11E6">
        <w:rPr>
          <w:b/>
          <w:lang w:val="es-GT"/>
        </w:rPr>
        <w:t xml:space="preserve"> Gray</w:t>
      </w:r>
      <w:r w:rsidR="006662E2" w:rsidRPr="008B11E6">
        <w:rPr>
          <w:lang w:val="es-GT"/>
        </w:rPr>
        <w:t xml:space="preserve"> (</w:t>
      </w:r>
      <w:r w:rsidRPr="008B11E6">
        <w:rPr>
          <w:lang w:val="es-GT"/>
        </w:rPr>
        <w:t>Especialista en Investigación y Evaluación</w:t>
      </w:r>
      <w:r w:rsidR="00495FF0" w:rsidRPr="008B11E6">
        <w:rPr>
          <w:lang w:val="es-GT"/>
        </w:rPr>
        <w:t xml:space="preserve">, </w:t>
      </w:r>
      <w:proofErr w:type="spellStart"/>
      <w:r w:rsidR="006662E2" w:rsidRPr="008B11E6">
        <w:rPr>
          <w:lang w:val="es-GT"/>
        </w:rPr>
        <w:t>Freedom</w:t>
      </w:r>
      <w:proofErr w:type="spellEnd"/>
      <w:r w:rsidR="006662E2" w:rsidRPr="008B11E6">
        <w:rPr>
          <w:lang w:val="es-GT"/>
        </w:rPr>
        <w:t xml:space="preserve"> </w:t>
      </w:r>
      <w:proofErr w:type="spellStart"/>
      <w:r w:rsidR="006662E2" w:rsidRPr="008B11E6">
        <w:rPr>
          <w:lang w:val="es-GT"/>
        </w:rPr>
        <w:t>from</w:t>
      </w:r>
      <w:proofErr w:type="spellEnd"/>
      <w:r w:rsidR="006662E2" w:rsidRPr="008B11E6">
        <w:rPr>
          <w:lang w:val="es-GT"/>
        </w:rPr>
        <w:t xml:space="preserve"> </w:t>
      </w:r>
      <w:proofErr w:type="spellStart"/>
      <w:r w:rsidR="006662E2" w:rsidRPr="008B11E6">
        <w:rPr>
          <w:lang w:val="es-GT"/>
        </w:rPr>
        <w:t>Hunger</w:t>
      </w:r>
      <w:proofErr w:type="spellEnd"/>
      <w:r w:rsidR="006662E2" w:rsidRPr="008B11E6">
        <w:rPr>
          <w:lang w:val="es-GT"/>
        </w:rPr>
        <w:t>)</w:t>
      </w:r>
      <w:r w:rsidRPr="008B11E6">
        <w:rPr>
          <w:lang w:val="es-GT"/>
        </w:rPr>
        <w:t xml:space="preserve"> y</w:t>
      </w:r>
      <w:r w:rsidR="006662E2" w:rsidRPr="008B11E6">
        <w:rPr>
          <w:lang w:val="es-GT"/>
        </w:rPr>
        <w:t xml:space="preserve"> </w:t>
      </w:r>
      <w:proofErr w:type="spellStart"/>
      <w:r w:rsidR="006662E2" w:rsidRPr="008B11E6">
        <w:rPr>
          <w:b/>
          <w:lang w:val="es-GT"/>
        </w:rPr>
        <w:t>Anne</w:t>
      </w:r>
      <w:proofErr w:type="spellEnd"/>
      <w:r w:rsidR="006662E2" w:rsidRPr="008B11E6">
        <w:rPr>
          <w:b/>
          <w:lang w:val="es-GT"/>
        </w:rPr>
        <w:t xml:space="preserve"> Hastings</w:t>
      </w:r>
      <w:r w:rsidR="006662E2" w:rsidRPr="008B11E6">
        <w:rPr>
          <w:lang w:val="es-GT"/>
        </w:rPr>
        <w:t xml:space="preserve"> (</w:t>
      </w:r>
      <w:r w:rsidRPr="008B11E6">
        <w:rPr>
          <w:lang w:val="es-GT"/>
        </w:rPr>
        <w:t xml:space="preserve">Directora Ejecutiva del Grupo de Trabajo de Directores Ejecutivos de </w:t>
      </w:r>
      <w:r w:rsidR="006D051D">
        <w:rPr>
          <w:lang w:val="es-GT"/>
        </w:rPr>
        <w:t>las Redes Internacionales</w:t>
      </w:r>
      <w:r w:rsidR="006662E2" w:rsidRPr="008B11E6">
        <w:rPr>
          <w:lang w:val="es-GT"/>
        </w:rPr>
        <w:t>)</w:t>
      </w:r>
      <w:r w:rsidR="00D23780" w:rsidRPr="008B11E6">
        <w:rPr>
          <w:lang w:val="es-GT"/>
        </w:rPr>
        <w:t xml:space="preserve">, </w:t>
      </w:r>
      <w:r w:rsidRPr="008B11E6">
        <w:rPr>
          <w:lang w:val="es-GT"/>
        </w:rPr>
        <w:t xml:space="preserve">para </w:t>
      </w:r>
      <w:proofErr w:type="spellStart"/>
      <w:r w:rsidR="006D051D">
        <w:rPr>
          <w:lang w:val="es-GT"/>
        </w:rPr>
        <w:t>endenter</w:t>
      </w:r>
      <w:proofErr w:type="spellEnd"/>
      <w:r w:rsidR="006D051D">
        <w:rPr>
          <w:lang w:val="es-GT"/>
        </w:rPr>
        <w:t xml:space="preserve"> </w:t>
      </w:r>
      <w:r w:rsidRPr="008B11E6">
        <w:rPr>
          <w:lang w:val="es-GT"/>
        </w:rPr>
        <w:t>el contenido presentado en la primera parte de la reunión. Quizás desee descargar el document</w:t>
      </w:r>
      <w:r w:rsidR="006D051D">
        <w:rPr>
          <w:lang w:val="es-GT"/>
        </w:rPr>
        <w:t>o</w:t>
      </w:r>
      <w:r w:rsidRPr="008B11E6">
        <w:rPr>
          <w:lang w:val="es-GT"/>
        </w:rPr>
        <w:t xml:space="preserve"> de la página del grupo de trabajo en el sitio de Internet de</w:t>
      </w:r>
      <w:r w:rsidR="00D23780" w:rsidRPr="008B11E6">
        <w:rPr>
          <w:lang w:val="es-GT"/>
        </w:rPr>
        <w:t xml:space="preserve"> SPTF: </w:t>
      </w:r>
      <w:hyperlink r:id="rId8" w:history="1">
        <w:r w:rsidR="006D051D" w:rsidRPr="00A9096D">
          <w:rPr>
            <w:rStyle w:val="Hyperlink"/>
            <w:lang w:val="es-GT"/>
          </w:rPr>
          <w:t>http://sptf.info/sp-task-force/working-groups</w:t>
        </w:r>
      </w:hyperlink>
      <w:r w:rsidR="006D051D">
        <w:rPr>
          <w:lang w:val="es-GT"/>
        </w:rPr>
        <w:t xml:space="preserve"> </w:t>
      </w:r>
    </w:p>
    <w:p w:rsidR="00D23780" w:rsidRPr="008B11E6" w:rsidRDefault="00951D5E" w:rsidP="00A63674">
      <w:pPr>
        <w:rPr>
          <w:lang w:val="es-GT"/>
        </w:rPr>
      </w:pPr>
      <w:r w:rsidRPr="008B11E6">
        <w:rPr>
          <w:u w:val="single"/>
          <w:lang w:val="es-GT"/>
        </w:rPr>
        <w:t>Las notas que se presentan a continuación cubren solamente la discusión que se llevó a cabo después de la</w:t>
      </w:r>
      <w:r w:rsidR="006D051D">
        <w:rPr>
          <w:u w:val="single"/>
          <w:lang w:val="es-GT"/>
        </w:rPr>
        <w:t>s presentaciones</w:t>
      </w:r>
      <w:r w:rsidR="0025180E" w:rsidRPr="008B11E6">
        <w:rPr>
          <w:lang w:val="es-GT"/>
        </w:rPr>
        <w:t>.</w:t>
      </w:r>
    </w:p>
    <w:p w:rsidR="00631334" w:rsidRPr="008B11E6" w:rsidRDefault="00631334" w:rsidP="00A63674">
      <w:pPr>
        <w:rPr>
          <w:lang w:val="es-GT"/>
        </w:rPr>
      </w:pPr>
    </w:p>
    <w:p w:rsidR="00631334" w:rsidRPr="008B11E6" w:rsidRDefault="00951D5E" w:rsidP="00A63674">
      <w:pPr>
        <w:rPr>
          <w:lang w:val="es-GT"/>
        </w:rPr>
      </w:pPr>
      <w:r w:rsidRPr="008B11E6">
        <w:rPr>
          <w:lang w:val="es-GT"/>
        </w:rPr>
        <w:t>Puede enviar un correo electr</w:t>
      </w:r>
      <w:r w:rsidR="003E351E" w:rsidRPr="008B11E6">
        <w:rPr>
          <w:lang w:val="es-GT"/>
        </w:rPr>
        <w:t>ónico</w:t>
      </w:r>
      <w:r w:rsidRPr="008B11E6">
        <w:rPr>
          <w:lang w:val="es-GT"/>
        </w:rPr>
        <w:t xml:space="preserve"> a cualquiera de nuestros presentadores invitados para solicitar más información</w:t>
      </w:r>
      <w:r w:rsidR="00631334" w:rsidRPr="008B11E6">
        <w:rPr>
          <w:lang w:val="es-GT"/>
        </w:rPr>
        <w:t>:</w:t>
      </w:r>
    </w:p>
    <w:p w:rsidR="00631334" w:rsidRPr="008B11E6" w:rsidRDefault="00631334" w:rsidP="00631334">
      <w:pPr>
        <w:pStyle w:val="ListParagraph"/>
        <w:numPr>
          <w:ilvl w:val="0"/>
          <w:numId w:val="5"/>
        </w:numPr>
        <w:rPr>
          <w:lang w:val="es-GT"/>
        </w:rPr>
      </w:pPr>
      <w:proofErr w:type="spellStart"/>
      <w:r w:rsidRPr="008B11E6">
        <w:rPr>
          <w:lang w:val="es-GT"/>
        </w:rPr>
        <w:t>Bobbi</w:t>
      </w:r>
      <w:proofErr w:type="spellEnd"/>
      <w:r w:rsidRPr="008B11E6">
        <w:rPr>
          <w:lang w:val="es-GT"/>
        </w:rPr>
        <w:t xml:space="preserve"> Gray: bgray@freedomfromhunger.org</w:t>
      </w:r>
    </w:p>
    <w:p w:rsidR="00631334" w:rsidRPr="008B11E6" w:rsidRDefault="00631334" w:rsidP="00631334">
      <w:pPr>
        <w:pStyle w:val="ListParagraph"/>
        <w:numPr>
          <w:ilvl w:val="0"/>
          <w:numId w:val="5"/>
        </w:numPr>
        <w:rPr>
          <w:lang w:val="es-GT"/>
        </w:rPr>
      </w:pPr>
      <w:proofErr w:type="spellStart"/>
      <w:r w:rsidRPr="008B11E6">
        <w:rPr>
          <w:lang w:val="es-GT"/>
        </w:rPr>
        <w:t>Anne</w:t>
      </w:r>
      <w:proofErr w:type="spellEnd"/>
      <w:r w:rsidRPr="008B11E6">
        <w:rPr>
          <w:lang w:val="es-GT"/>
        </w:rPr>
        <w:t xml:space="preserve"> Hastings: ahastings@accion.org</w:t>
      </w:r>
    </w:p>
    <w:p w:rsidR="00D23780" w:rsidRPr="008B11E6" w:rsidRDefault="00D23780" w:rsidP="00A63674">
      <w:pPr>
        <w:rPr>
          <w:u w:val="single"/>
          <w:lang w:val="es-GT"/>
        </w:rPr>
      </w:pPr>
    </w:p>
    <w:p w:rsidR="00D23780" w:rsidRPr="008B11E6" w:rsidRDefault="00951D5E" w:rsidP="00A63674">
      <w:pPr>
        <w:rPr>
          <w:u w:val="single"/>
          <w:lang w:val="es-GT"/>
        </w:rPr>
      </w:pPr>
      <w:r w:rsidRPr="008B11E6">
        <w:rPr>
          <w:u w:val="single"/>
          <w:lang w:val="es-GT"/>
        </w:rPr>
        <w:t>Resumen de la reunión</w:t>
      </w:r>
      <w:r w:rsidR="00D23780" w:rsidRPr="008B11E6">
        <w:rPr>
          <w:u w:val="single"/>
          <w:lang w:val="es-GT"/>
        </w:rPr>
        <w:t>:</w:t>
      </w:r>
    </w:p>
    <w:p w:rsidR="00394C39" w:rsidRPr="008B11E6" w:rsidRDefault="00951D5E" w:rsidP="00394C39">
      <w:pPr>
        <w:pStyle w:val="ListParagraph"/>
        <w:ind w:left="0"/>
        <w:rPr>
          <w:lang w:val="es-GT"/>
        </w:rPr>
      </w:pPr>
      <w:r w:rsidRPr="008B11E6">
        <w:rPr>
          <w:lang w:val="es-GT"/>
        </w:rPr>
        <w:t xml:space="preserve">La </w:t>
      </w:r>
      <w:r w:rsidR="003E351E" w:rsidRPr="008B11E6">
        <w:rPr>
          <w:lang w:val="es-GT"/>
        </w:rPr>
        <w:t>reunió</w:t>
      </w:r>
      <w:r w:rsidRPr="008B11E6">
        <w:rPr>
          <w:lang w:val="es-GT"/>
        </w:rPr>
        <w:t xml:space="preserve">n inició con una presentación de </w:t>
      </w:r>
      <w:r w:rsidR="00394C39" w:rsidRPr="008B11E6">
        <w:rPr>
          <w:lang w:val="es-GT"/>
        </w:rPr>
        <w:t xml:space="preserve">PowerPoint </w:t>
      </w:r>
      <w:r w:rsidRPr="008B11E6">
        <w:rPr>
          <w:lang w:val="es-GT"/>
        </w:rPr>
        <w:t>que cubrió los siguientes temas</w:t>
      </w:r>
      <w:r w:rsidR="00394C39" w:rsidRPr="008B11E6">
        <w:rPr>
          <w:lang w:val="es-GT"/>
        </w:rPr>
        <w:t>:</w:t>
      </w:r>
    </w:p>
    <w:p w:rsidR="00394C39" w:rsidRPr="008B11E6" w:rsidRDefault="00951D5E" w:rsidP="00394C39">
      <w:pPr>
        <w:pStyle w:val="ListParagraph"/>
        <w:numPr>
          <w:ilvl w:val="1"/>
          <w:numId w:val="3"/>
        </w:numPr>
        <w:ind w:left="720"/>
        <w:rPr>
          <w:lang w:val="es-GT"/>
        </w:rPr>
      </w:pPr>
      <w:r w:rsidRPr="008B11E6">
        <w:rPr>
          <w:lang w:val="es-GT"/>
        </w:rPr>
        <w:t>La teoría del cambio es un marco útil para pensar en los supuestos de qué productos y servicios llevan a qué cambios (resultados)</w:t>
      </w:r>
    </w:p>
    <w:p w:rsidR="00394C39" w:rsidRPr="008B11E6" w:rsidRDefault="00951D5E" w:rsidP="00394C39">
      <w:pPr>
        <w:pStyle w:val="ListParagraph"/>
        <w:numPr>
          <w:ilvl w:val="1"/>
          <w:numId w:val="3"/>
        </w:numPr>
        <w:ind w:left="720"/>
        <w:rPr>
          <w:lang w:val="es-GT"/>
        </w:rPr>
      </w:pPr>
      <w:r w:rsidRPr="008B11E6">
        <w:rPr>
          <w:lang w:val="es-GT"/>
        </w:rPr>
        <w:t>Lineamientos para la selección de indicadores</w:t>
      </w:r>
    </w:p>
    <w:p w:rsidR="00394C39" w:rsidRPr="008B11E6" w:rsidRDefault="00394C39" w:rsidP="00394C39">
      <w:pPr>
        <w:pStyle w:val="ListParagraph"/>
        <w:numPr>
          <w:ilvl w:val="1"/>
          <w:numId w:val="3"/>
        </w:numPr>
        <w:ind w:left="720"/>
        <w:rPr>
          <w:lang w:val="es-GT"/>
        </w:rPr>
      </w:pPr>
      <w:r w:rsidRPr="008B11E6">
        <w:rPr>
          <w:lang w:val="es-GT"/>
        </w:rPr>
        <w:t>Introduc</w:t>
      </w:r>
      <w:r w:rsidR="00990911" w:rsidRPr="008B11E6">
        <w:rPr>
          <w:lang w:val="es-GT"/>
        </w:rPr>
        <w:t>ción a los criterios que</w:t>
      </w:r>
      <w:r w:rsidRPr="008B11E6">
        <w:rPr>
          <w:lang w:val="es-GT"/>
        </w:rPr>
        <w:t xml:space="preserve"> </w:t>
      </w:r>
      <w:proofErr w:type="spellStart"/>
      <w:r w:rsidRPr="008B11E6">
        <w:rPr>
          <w:lang w:val="es-GT"/>
        </w:rPr>
        <w:t>Freedom</w:t>
      </w:r>
      <w:proofErr w:type="spellEnd"/>
      <w:r w:rsidRPr="008B11E6">
        <w:rPr>
          <w:lang w:val="es-GT"/>
        </w:rPr>
        <w:t xml:space="preserve"> </w:t>
      </w:r>
      <w:proofErr w:type="spellStart"/>
      <w:r w:rsidRPr="008B11E6">
        <w:rPr>
          <w:lang w:val="es-GT"/>
        </w:rPr>
        <w:t>from</w:t>
      </w:r>
      <w:proofErr w:type="spellEnd"/>
      <w:r w:rsidRPr="008B11E6">
        <w:rPr>
          <w:lang w:val="es-GT"/>
        </w:rPr>
        <w:t xml:space="preserve"> </w:t>
      </w:r>
      <w:proofErr w:type="spellStart"/>
      <w:r w:rsidRPr="008B11E6">
        <w:rPr>
          <w:lang w:val="es-GT"/>
        </w:rPr>
        <w:t>Hunger</w:t>
      </w:r>
      <w:proofErr w:type="spellEnd"/>
      <w:r w:rsidRPr="008B11E6">
        <w:rPr>
          <w:lang w:val="es-GT"/>
        </w:rPr>
        <w:t xml:space="preserve"> ap</w:t>
      </w:r>
      <w:r w:rsidR="00990911" w:rsidRPr="008B11E6">
        <w:rPr>
          <w:lang w:val="es-GT"/>
        </w:rPr>
        <w:t>licó a la selección de indicadores relevantes para medir los resultados de salud para sus clientes</w:t>
      </w:r>
    </w:p>
    <w:p w:rsidR="00394C39" w:rsidRPr="008B11E6" w:rsidRDefault="00394C39" w:rsidP="00394C39">
      <w:pPr>
        <w:pStyle w:val="ListParagraph"/>
        <w:numPr>
          <w:ilvl w:val="1"/>
          <w:numId w:val="3"/>
        </w:numPr>
        <w:ind w:left="720"/>
        <w:rPr>
          <w:lang w:val="es-GT"/>
        </w:rPr>
      </w:pPr>
      <w:r w:rsidRPr="008B11E6">
        <w:rPr>
          <w:lang w:val="es-GT"/>
        </w:rPr>
        <w:t>Le</w:t>
      </w:r>
      <w:r w:rsidR="00990911" w:rsidRPr="008B11E6">
        <w:rPr>
          <w:lang w:val="es-GT"/>
        </w:rPr>
        <w:t xml:space="preserve">cciones aprendidas al probar estos indicadores de salud con cuatro instituciones de </w:t>
      </w:r>
      <w:proofErr w:type="spellStart"/>
      <w:r w:rsidR="00990911" w:rsidRPr="008B11E6">
        <w:rPr>
          <w:lang w:val="es-GT"/>
        </w:rPr>
        <w:t>microfinanzas</w:t>
      </w:r>
      <w:proofErr w:type="spellEnd"/>
      <w:r w:rsidR="00990911" w:rsidRPr="008B11E6">
        <w:rPr>
          <w:lang w:val="es-GT"/>
        </w:rPr>
        <w:t>.</w:t>
      </w:r>
    </w:p>
    <w:p w:rsidR="00394C39" w:rsidRPr="008B11E6" w:rsidRDefault="003E351E" w:rsidP="00394C39">
      <w:pPr>
        <w:pStyle w:val="ListParagraph"/>
        <w:numPr>
          <w:ilvl w:val="1"/>
          <w:numId w:val="3"/>
        </w:numPr>
        <w:ind w:left="720"/>
        <w:rPr>
          <w:lang w:val="es-GT"/>
        </w:rPr>
      </w:pPr>
      <w:r w:rsidRPr="008B11E6">
        <w:rPr>
          <w:lang w:val="es-GT"/>
        </w:rPr>
        <w:t xml:space="preserve">Hallazgos como resultado de la revisión colectiva de diversos proyectos de investigación de resultados </w:t>
      </w:r>
      <w:r w:rsidR="006D051D">
        <w:rPr>
          <w:lang w:val="es-GT"/>
        </w:rPr>
        <w:t xml:space="preserve">en </w:t>
      </w:r>
      <w:r w:rsidRPr="008B11E6">
        <w:rPr>
          <w:lang w:val="es-GT"/>
        </w:rPr>
        <w:t xml:space="preserve">clientes realizados por diferentes </w:t>
      </w:r>
      <w:proofErr w:type="spellStart"/>
      <w:r w:rsidRPr="008B11E6">
        <w:rPr>
          <w:lang w:val="es-GT"/>
        </w:rPr>
        <w:t>IMF</w:t>
      </w:r>
      <w:r w:rsidR="006D051D">
        <w:rPr>
          <w:lang w:val="es-GT"/>
        </w:rPr>
        <w:t>s</w:t>
      </w:r>
      <w:proofErr w:type="spellEnd"/>
      <w:r w:rsidRPr="008B11E6">
        <w:rPr>
          <w:lang w:val="es-GT"/>
        </w:rPr>
        <w:t>.</w:t>
      </w:r>
    </w:p>
    <w:p w:rsidR="00394C39" w:rsidRPr="008B11E6" w:rsidRDefault="003E351E" w:rsidP="00394C39">
      <w:pPr>
        <w:pStyle w:val="ListParagraph"/>
        <w:numPr>
          <w:ilvl w:val="1"/>
          <w:numId w:val="3"/>
        </w:numPr>
        <w:ind w:left="720"/>
        <w:rPr>
          <w:lang w:val="es-GT"/>
        </w:rPr>
      </w:pPr>
      <w:r w:rsidRPr="008B11E6">
        <w:rPr>
          <w:lang w:val="es-GT"/>
        </w:rPr>
        <w:t xml:space="preserve">Planes futuros del Grupo de Trabajo de Directores Ejecutivos de </w:t>
      </w:r>
      <w:r w:rsidR="006D051D">
        <w:rPr>
          <w:lang w:val="es-GT"/>
        </w:rPr>
        <w:t xml:space="preserve">las Redes Internacionales </w:t>
      </w:r>
      <w:r w:rsidR="00394C39" w:rsidRPr="008B11E6">
        <w:rPr>
          <w:lang w:val="es-GT"/>
        </w:rPr>
        <w:t>(MCWG</w:t>
      </w:r>
      <w:r w:rsidR="006D051D">
        <w:rPr>
          <w:lang w:val="es-GT"/>
        </w:rPr>
        <w:t xml:space="preserve"> por sus siglas en inglés</w:t>
      </w:r>
      <w:r w:rsidR="00394C39" w:rsidRPr="008B11E6">
        <w:rPr>
          <w:lang w:val="es-GT"/>
        </w:rPr>
        <w:t xml:space="preserve">) </w:t>
      </w:r>
      <w:r w:rsidR="006C0DAD" w:rsidRPr="008B11E6">
        <w:rPr>
          <w:lang w:val="es-GT"/>
        </w:rPr>
        <w:t>rela</w:t>
      </w:r>
      <w:r w:rsidRPr="008B11E6">
        <w:rPr>
          <w:lang w:val="es-GT"/>
        </w:rPr>
        <w:t xml:space="preserve">cionados con el desarrollo de indicadores de resultados </w:t>
      </w:r>
      <w:r w:rsidR="006D051D">
        <w:rPr>
          <w:lang w:val="es-GT"/>
        </w:rPr>
        <w:t xml:space="preserve">en </w:t>
      </w:r>
      <w:r w:rsidRPr="008B11E6">
        <w:rPr>
          <w:lang w:val="es-GT"/>
        </w:rPr>
        <w:t>clientes</w:t>
      </w:r>
      <w:r w:rsidR="00394C39" w:rsidRPr="008B11E6">
        <w:rPr>
          <w:lang w:val="es-GT"/>
        </w:rPr>
        <w:t>.</w:t>
      </w:r>
    </w:p>
    <w:p w:rsidR="00394C39" w:rsidRPr="008B11E6" w:rsidRDefault="008B11E6" w:rsidP="00394C39">
      <w:pPr>
        <w:pStyle w:val="ListParagraph"/>
        <w:ind w:left="0"/>
        <w:rPr>
          <w:lang w:val="es-GT"/>
        </w:rPr>
      </w:pPr>
      <w:r w:rsidRPr="008B11E6">
        <w:rPr>
          <w:lang w:val="es-GT"/>
        </w:rPr>
        <w:t>Surgieron los siguientes puntos durante la discusión que siguió a la presentación</w:t>
      </w:r>
      <w:r w:rsidR="00394C39" w:rsidRPr="008B11E6">
        <w:rPr>
          <w:lang w:val="es-GT"/>
        </w:rPr>
        <w:t>:</w:t>
      </w:r>
    </w:p>
    <w:p w:rsidR="00394C39" w:rsidRPr="008B11E6" w:rsidRDefault="008B11E6" w:rsidP="00394C39">
      <w:pPr>
        <w:pStyle w:val="ListParagraph"/>
        <w:numPr>
          <w:ilvl w:val="0"/>
          <w:numId w:val="8"/>
        </w:numPr>
        <w:rPr>
          <w:lang w:val="es-GT"/>
        </w:rPr>
      </w:pPr>
      <w:r w:rsidRPr="008B11E6">
        <w:rPr>
          <w:lang w:val="es-GT"/>
        </w:rPr>
        <w:t xml:space="preserve">El sector de </w:t>
      </w:r>
      <w:proofErr w:type="spellStart"/>
      <w:r w:rsidRPr="008B11E6">
        <w:rPr>
          <w:lang w:val="es-GT"/>
        </w:rPr>
        <w:t>microfinanzas</w:t>
      </w:r>
      <w:proofErr w:type="spellEnd"/>
      <w:r w:rsidRPr="008B11E6">
        <w:rPr>
          <w:lang w:val="es-GT"/>
        </w:rPr>
        <w:t xml:space="preserve"> no tiene todavía una fuerte comprensión o alineamiento sobre</w:t>
      </w:r>
      <w:r>
        <w:rPr>
          <w:lang w:val="es-GT"/>
        </w:rPr>
        <w:t xml:space="preserve"> qué indicadores utilizar. </w:t>
      </w:r>
      <w:r w:rsidRPr="008B11E6">
        <w:rPr>
          <w:lang w:val="es-GT"/>
        </w:rPr>
        <w:t xml:space="preserve">Este grupo de trabajo busca fortalecer nuestro conocimiento en esta </w:t>
      </w:r>
      <w:r>
        <w:rPr>
          <w:lang w:val="es-GT"/>
        </w:rPr>
        <w:t>á</w:t>
      </w:r>
      <w:r w:rsidRPr="008B11E6">
        <w:rPr>
          <w:lang w:val="es-GT"/>
        </w:rPr>
        <w:t>rea.</w:t>
      </w:r>
    </w:p>
    <w:p w:rsidR="00A90DC8" w:rsidRPr="001E110D" w:rsidRDefault="008B11E6" w:rsidP="00394C39">
      <w:pPr>
        <w:pStyle w:val="ListParagraph"/>
        <w:numPr>
          <w:ilvl w:val="0"/>
          <w:numId w:val="8"/>
        </w:numPr>
        <w:rPr>
          <w:lang w:val="es-GT"/>
        </w:rPr>
      </w:pPr>
      <w:r w:rsidRPr="008B11E6">
        <w:rPr>
          <w:lang w:val="es-GT"/>
        </w:rPr>
        <w:t>Hay un vínculo entre los Estándares Universales y los indicadores de resulta</w:t>
      </w:r>
      <w:r>
        <w:rPr>
          <w:lang w:val="es-GT"/>
        </w:rPr>
        <w:t xml:space="preserve">dos </w:t>
      </w:r>
      <w:r w:rsidR="006D051D">
        <w:rPr>
          <w:lang w:val="es-GT"/>
        </w:rPr>
        <w:t xml:space="preserve">en </w:t>
      </w:r>
      <w:r>
        <w:rPr>
          <w:lang w:val="es-GT"/>
        </w:rPr>
        <w:t xml:space="preserve">clientes, pero no son la misma cosa. </w:t>
      </w:r>
      <w:r w:rsidRPr="00AC7CD1">
        <w:rPr>
          <w:lang w:val="es-GT"/>
        </w:rPr>
        <w:t xml:space="preserve">Los Estándares Universales son prácticas gerenciales. </w:t>
      </w:r>
      <w:r w:rsidRPr="008B11E6">
        <w:rPr>
          <w:lang w:val="es-GT"/>
        </w:rPr>
        <w:t xml:space="preserve">Dicen que una institución debe tener un sistema implementado para seleccionar los indicadores de resultados </w:t>
      </w:r>
      <w:r w:rsidR="006D051D">
        <w:rPr>
          <w:lang w:val="es-GT"/>
        </w:rPr>
        <w:t xml:space="preserve">en </w:t>
      </w:r>
      <w:r>
        <w:rPr>
          <w:lang w:val="es-GT"/>
        </w:rPr>
        <w:t xml:space="preserve">clientes, usarlos para recopilar datos, analizar los datos y tomar decisiones basadas en esos datos. </w:t>
      </w:r>
      <w:r w:rsidRPr="001E110D">
        <w:rPr>
          <w:lang w:val="es-GT"/>
        </w:rPr>
        <w:t xml:space="preserve">Pero los </w:t>
      </w:r>
      <w:r w:rsidR="006D051D" w:rsidRPr="001E110D">
        <w:rPr>
          <w:lang w:val="es-GT"/>
        </w:rPr>
        <w:t>Estándares</w:t>
      </w:r>
      <w:r w:rsidRPr="001E110D">
        <w:rPr>
          <w:lang w:val="es-GT"/>
        </w:rPr>
        <w:t xml:space="preserve"> Universales </w:t>
      </w:r>
      <w:r w:rsidR="001E110D" w:rsidRPr="001E110D">
        <w:rPr>
          <w:u w:val="single"/>
          <w:lang w:val="es-GT"/>
        </w:rPr>
        <w:t>no</w:t>
      </w:r>
      <w:r w:rsidR="001E110D" w:rsidRPr="001E110D">
        <w:rPr>
          <w:lang w:val="es-GT"/>
        </w:rPr>
        <w:t xml:space="preserve"> dicen qué indicadores específicos de los resulta</w:t>
      </w:r>
      <w:r w:rsidR="001E110D">
        <w:rPr>
          <w:lang w:val="es-GT"/>
        </w:rPr>
        <w:t xml:space="preserve">dos </w:t>
      </w:r>
      <w:r w:rsidR="006D051D">
        <w:rPr>
          <w:lang w:val="es-GT"/>
        </w:rPr>
        <w:t xml:space="preserve">en </w:t>
      </w:r>
      <w:r w:rsidR="001E110D">
        <w:rPr>
          <w:lang w:val="es-GT"/>
        </w:rPr>
        <w:t xml:space="preserve">clientes </w:t>
      </w:r>
      <w:r w:rsidR="006D051D">
        <w:rPr>
          <w:lang w:val="es-GT"/>
        </w:rPr>
        <w:t xml:space="preserve">una IMF debe </w:t>
      </w:r>
      <w:r w:rsidR="001E110D">
        <w:rPr>
          <w:lang w:val="es-GT"/>
        </w:rPr>
        <w:t xml:space="preserve">utilizar. </w:t>
      </w:r>
      <w:r w:rsidR="001E110D" w:rsidRPr="001E110D">
        <w:rPr>
          <w:lang w:val="es-GT"/>
        </w:rPr>
        <w:t>La herramienta</w:t>
      </w:r>
      <w:r w:rsidR="00A90DC8" w:rsidRPr="001E110D">
        <w:rPr>
          <w:lang w:val="es-GT"/>
        </w:rPr>
        <w:t xml:space="preserve"> SPI4 </w:t>
      </w:r>
      <w:r w:rsidR="001E110D" w:rsidRPr="001E110D">
        <w:rPr>
          <w:lang w:val="es-GT"/>
        </w:rPr>
        <w:t xml:space="preserve">evalúa qué tan bien una institución está implementando las prácticas </w:t>
      </w:r>
      <w:r w:rsidR="001E110D" w:rsidRPr="001E110D">
        <w:rPr>
          <w:lang w:val="es-GT"/>
        </w:rPr>
        <w:lastRenderedPageBreak/>
        <w:t>gerenciales incluidas en los Estándares Universales, pero, nu</w:t>
      </w:r>
      <w:r w:rsidR="001E110D">
        <w:rPr>
          <w:lang w:val="es-GT"/>
        </w:rPr>
        <w:t xml:space="preserve">evamente, no establece específicamente que indicadores de resultados </w:t>
      </w:r>
      <w:r w:rsidR="006D051D">
        <w:rPr>
          <w:lang w:val="es-GT"/>
        </w:rPr>
        <w:t xml:space="preserve">en </w:t>
      </w:r>
      <w:r w:rsidR="001E110D">
        <w:rPr>
          <w:lang w:val="es-GT"/>
        </w:rPr>
        <w:t xml:space="preserve">clientes </w:t>
      </w:r>
      <w:r w:rsidR="006D051D">
        <w:rPr>
          <w:lang w:val="es-GT"/>
        </w:rPr>
        <w:t xml:space="preserve">deben </w:t>
      </w:r>
      <w:r w:rsidR="001E110D">
        <w:rPr>
          <w:lang w:val="es-GT"/>
        </w:rPr>
        <w:t>utilizar</w:t>
      </w:r>
      <w:r w:rsidR="00A90DC8" w:rsidRPr="001E110D">
        <w:rPr>
          <w:lang w:val="es-GT"/>
        </w:rPr>
        <w:t>.</w:t>
      </w:r>
    </w:p>
    <w:p w:rsidR="00A90DC8" w:rsidRPr="008B11E6" w:rsidRDefault="00B06930" w:rsidP="00394C39">
      <w:pPr>
        <w:pStyle w:val="ListParagraph"/>
        <w:numPr>
          <w:ilvl w:val="0"/>
          <w:numId w:val="8"/>
        </w:numPr>
        <w:rPr>
          <w:lang w:val="es-GT"/>
        </w:rPr>
      </w:pPr>
      <w:r w:rsidRPr="00B06930">
        <w:rPr>
          <w:lang w:val="es-GT"/>
        </w:rPr>
        <w:t>El</w:t>
      </w:r>
      <w:r w:rsidR="00A90DC8" w:rsidRPr="00B06930">
        <w:rPr>
          <w:lang w:val="es-GT"/>
        </w:rPr>
        <w:t xml:space="preserve"> MCWG </w:t>
      </w:r>
      <w:r w:rsidRPr="00B06930">
        <w:rPr>
          <w:lang w:val="es-GT"/>
        </w:rPr>
        <w:t>está recaudando fondos para realizar investigaciones que desarrollarían un conjunto de in</w:t>
      </w:r>
      <w:r>
        <w:rPr>
          <w:lang w:val="es-GT"/>
        </w:rPr>
        <w:t>dicadores de resultados de los clientes relacionados con diversas áreas de resultados.</w:t>
      </w:r>
      <w:r w:rsidR="00011EFA">
        <w:rPr>
          <w:lang w:val="es-GT"/>
        </w:rPr>
        <w:t xml:space="preserve"> </w:t>
      </w:r>
      <w:r w:rsidR="00011EFA" w:rsidRPr="00011EFA">
        <w:rPr>
          <w:lang w:val="es-GT"/>
        </w:rPr>
        <w:t xml:space="preserve">Si este proyecto recibe fondos, el MCWG compartirá los resultados públicamente. Se pretende que estos resultados sean sugerencias, no un conjunto de indicadores obligatorios, ya </w:t>
      </w:r>
      <w:r w:rsidR="00011EFA">
        <w:rPr>
          <w:lang w:val="es-GT"/>
        </w:rPr>
        <w:t>que cada IMF estará interesada en indicadores que sean relevantes específicamente a sus objetivos, capacidad y contexto local.</w:t>
      </w:r>
    </w:p>
    <w:p w:rsidR="00A90DC8" w:rsidRPr="00F87FD0" w:rsidRDefault="006C0DAD" w:rsidP="00394C39">
      <w:pPr>
        <w:pStyle w:val="ListParagraph"/>
        <w:numPr>
          <w:ilvl w:val="0"/>
          <w:numId w:val="8"/>
        </w:numPr>
        <w:rPr>
          <w:lang w:val="es-GT"/>
        </w:rPr>
      </w:pPr>
      <w:proofErr w:type="spellStart"/>
      <w:r w:rsidRPr="00F87FD0">
        <w:rPr>
          <w:lang w:val="es-GT"/>
        </w:rPr>
        <w:t>Freedom</w:t>
      </w:r>
      <w:proofErr w:type="spellEnd"/>
      <w:r w:rsidRPr="00F87FD0">
        <w:rPr>
          <w:lang w:val="es-GT"/>
        </w:rPr>
        <w:t xml:space="preserve"> </w:t>
      </w:r>
      <w:proofErr w:type="spellStart"/>
      <w:r w:rsidRPr="00F87FD0">
        <w:rPr>
          <w:lang w:val="es-GT"/>
        </w:rPr>
        <w:t>from</w:t>
      </w:r>
      <w:proofErr w:type="spellEnd"/>
      <w:r w:rsidRPr="00F87FD0">
        <w:rPr>
          <w:lang w:val="es-GT"/>
        </w:rPr>
        <w:t xml:space="preserve"> </w:t>
      </w:r>
      <w:proofErr w:type="spellStart"/>
      <w:r w:rsidRPr="00F87FD0">
        <w:rPr>
          <w:lang w:val="es-GT"/>
        </w:rPr>
        <w:t>Hunger</w:t>
      </w:r>
      <w:proofErr w:type="spellEnd"/>
      <w:r w:rsidRPr="00F87FD0">
        <w:rPr>
          <w:lang w:val="es-GT"/>
        </w:rPr>
        <w:t xml:space="preserve"> </w:t>
      </w:r>
      <w:r w:rsidR="00F87FD0" w:rsidRPr="00F87FD0">
        <w:rPr>
          <w:lang w:val="es-GT"/>
        </w:rPr>
        <w:t xml:space="preserve">está desarrollando indicadores de salud que deben medirse usando una muestra de clientes y no requieren que la IMF </w:t>
      </w:r>
      <w:r w:rsidR="00042AEB">
        <w:rPr>
          <w:lang w:val="es-GT"/>
        </w:rPr>
        <w:t>contra</w:t>
      </w:r>
      <w:r w:rsidR="00F87FD0" w:rsidRPr="00F87FD0">
        <w:rPr>
          <w:lang w:val="es-GT"/>
        </w:rPr>
        <w:t>te ningún soporte externo</w:t>
      </w:r>
      <w:r w:rsidR="00F87FD0">
        <w:rPr>
          <w:lang w:val="es-GT"/>
        </w:rPr>
        <w:t>.</w:t>
      </w:r>
    </w:p>
    <w:p w:rsidR="00D23780" w:rsidRPr="00F87FD0" w:rsidRDefault="00D23780" w:rsidP="00A63674">
      <w:pPr>
        <w:rPr>
          <w:u w:val="single"/>
          <w:lang w:val="es-GT"/>
        </w:rPr>
      </w:pPr>
    </w:p>
    <w:p w:rsidR="00E378F7" w:rsidRPr="008B11E6" w:rsidRDefault="00F87FD0" w:rsidP="00A76CD7">
      <w:pPr>
        <w:rPr>
          <w:u w:val="single"/>
          <w:lang w:val="es-GT"/>
        </w:rPr>
      </w:pPr>
      <w:r>
        <w:rPr>
          <w:u w:val="single"/>
          <w:lang w:val="es-GT"/>
        </w:rPr>
        <w:t>Notas detalladas</w:t>
      </w:r>
      <w:r w:rsidR="00D23780" w:rsidRPr="008B11E6">
        <w:rPr>
          <w:u w:val="single"/>
          <w:lang w:val="es-GT"/>
        </w:rPr>
        <w:t>:</w:t>
      </w:r>
    </w:p>
    <w:p w:rsidR="008B1C62" w:rsidRPr="00437E2C" w:rsidRDefault="00A5674D" w:rsidP="00495FF0">
      <w:pPr>
        <w:pStyle w:val="ListParagraph"/>
        <w:numPr>
          <w:ilvl w:val="0"/>
          <w:numId w:val="1"/>
        </w:numPr>
        <w:rPr>
          <w:lang w:val="es-GT"/>
        </w:rPr>
      </w:pPr>
      <w:r w:rsidRPr="00437E2C">
        <w:rPr>
          <w:lang w:val="es-GT"/>
        </w:rPr>
        <w:t xml:space="preserve">A pesar del número de años en que las </w:t>
      </w:r>
      <w:proofErr w:type="spellStart"/>
      <w:r w:rsidRPr="00437E2C">
        <w:rPr>
          <w:lang w:val="es-GT"/>
        </w:rPr>
        <w:t>microfinanzas</w:t>
      </w:r>
      <w:proofErr w:type="spellEnd"/>
      <w:r w:rsidRPr="00437E2C">
        <w:rPr>
          <w:lang w:val="es-GT"/>
        </w:rPr>
        <w:t xml:space="preserve"> han existido, todavía hay confusión </w:t>
      </w:r>
      <w:r w:rsidR="00495FF0" w:rsidRPr="00437E2C">
        <w:rPr>
          <w:lang w:val="es-GT"/>
        </w:rPr>
        <w:t xml:space="preserve"> </w:t>
      </w:r>
      <w:r w:rsidR="00042AEB" w:rsidRPr="00437E2C">
        <w:rPr>
          <w:lang w:val="es-GT"/>
        </w:rPr>
        <w:t xml:space="preserve">y </w:t>
      </w:r>
      <w:r w:rsidR="00437E2C" w:rsidRPr="00437E2C">
        <w:rPr>
          <w:lang w:val="es-GT"/>
        </w:rPr>
        <w:t>disparidad en las maneras en que las diferente</w:t>
      </w:r>
      <w:r w:rsidR="00437E2C">
        <w:rPr>
          <w:lang w:val="es-GT"/>
        </w:rPr>
        <w:t xml:space="preserve">s entidades están abordando la medición y el monitoreo de los resultados </w:t>
      </w:r>
      <w:r w:rsidR="006D051D">
        <w:rPr>
          <w:lang w:val="es-GT"/>
        </w:rPr>
        <w:t xml:space="preserve">en </w:t>
      </w:r>
      <w:r w:rsidR="00437E2C">
        <w:rPr>
          <w:lang w:val="es-GT"/>
        </w:rPr>
        <w:t>clientes.</w:t>
      </w:r>
    </w:p>
    <w:p w:rsidR="00495FF0" w:rsidRPr="006D051D" w:rsidRDefault="00495FF0" w:rsidP="00495FF0">
      <w:pPr>
        <w:pStyle w:val="ListParagraph"/>
        <w:numPr>
          <w:ilvl w:val="0"/>
          <w:numId w:val="1"/>
        </w:numPr>
        <w:rPr>
          <w:b/>
          <w:lang w:val="es-GT"/>
        </w:rPr>
      </w:pPr>
      <w:proofErr w:type="spellStart"/>
      <w:r w:rsidRPr="006D051D">
        <w:rPr>
          <w:b/>
          <w:lang w:val="es-GT"/>
        </w:rPr>
        <w:t>Frances</w:t>
      </w:r>
      <w:proofErr w:type="spellEnd"/>
      <w:r w:rsidRPr="006D051D">
        <w:rPr>
          <w:b/>
          <w:lang w:val="es-GT"/>
        </w:rPr>
        <w:t xml:space="preserve"> </w:t>
      </w:r>
      <w:r w:rsidR="00437E2C" w:rsidRPr="006D051D">
        <w:rPr>
          <w:b/>
          <w:lang w:val="es-GT"/>
        </w:rPr>
        <w:t xml:space="preserve">sugiere que nuestros siguientes pasos son desarrollar una lista de indicadores específicos y prácticos para usarlos para medir los resultados </w:t>
      </w:r>
      <w:r w:rsidR="006D051D" w:rsidRPr="006D051D">
        <w:rPr>
          <w:b/>
          <w:lang w:val="es-GT"/>
        </w:rPr>
        <w:t xml:space="preserve">en </w:t>
      </w:r>
      <w:r w:rsidR="00437E2C" w:rsidRPr="006D051D">
        <w:rPr>
          <w:b/>
          <w:lang w:val="es-GT"/>
        </w:rPr>
        <w:t>clientes</w:t>
      </w:r>
      <w:r w:rsidRPr="006D051D">
        <w:rPr>
          <w:b/>
          <w:lang w:val="es-GT"/>
        </w:rPr>
        <w:t>.</w:t>
      </w:r>
    </w:p>
    <w:p w:rsidR="00495FF0" w:rsidRPr="00AC7CD1" w:rsidRDefault="00AC7CD1" w:rsidP="00495FF0">
      <w:pPr>
        <w:pStyle w:val="ListParagraph"/>
        <w:numPr>
          <w:ilvl w:val="0"/>
          <w:numId w:val="1"/>
        </w:numPr>
        <w:rPr>
          <w:lang w:val="es-GT"/>
        </w:rPr>
      </w:pPr>
      <w:r w:rsidRPr="00AC7CD1">
        <w:rPr>
          <w:lang w:val="es-GT"/>
        </w:rPr>
        <w:t>El participante de</w:t>
      </w:r>
      <w:r w:rsidR="00495FF0" w:rsidRPr="00AC7CD1">
        <w:rPr>
          <w:lang w:val="es-GT"/>
        </w:rPr>
        <w:t xml:space="preserve"> </w:t>
      </w:r>
      <w:proofErr w:type="spellStart"/>
      <w:r w:rsidR="00495FF0" w:rsidRPr="00AC7CD1">
        <w:rPr>
          <w:lang w:val="es-GT"/>
        </w:rPr>
        <w:t>Grassroots</w:t>
      </w:r>
      <w:proofErr w:type="spellEnd"/>
      <w:r w:rsidR="00495FF0" w:rsidRPr="00AC7CD1">
        <w:rPr>
          <w:lang w:val="es-GT"/>
        </w:rPr>
        <w:t xml:space="preserve"> Capital Management</w:t>
      </w:r>
      <w:r w:rsidR="006C0DAD" w:rsidRPr="00AC7CD1">
        <w:rPr>
          <w:lang w:val="es-GT"/>
        </w:rPr>
        <w:t xml:space="preserve">: </w:t>
      </w:r>
      <w:proofErr w:type="spellStart"/>
      <w:r w:rsidR="00495FF0" w:rsidRPr="00AC7CD1">
        <w:rPr>
          <w:lang w:val="es-GT"/>
        </w:rPr>
        <w:t>Grassroots</w:t>
      </w:r>
      <w:proofErr w:type="spellEnd"/>
      <w:r w:rsidR="00495FF0" w:rsidRPr="00AC7CD1">
        <w:rPr>
          <w:lang w:val="es-GT"/>
        </w:rPr>
        <w:t xml:space="preserve"> </w:t>
      </w:r>
      <w:r w:rsidRPr="00AC7CD1">
        <w:rPr>
          <w:lang w:val="es-GT"/>
        </w:rPr>
        <w:t xml:space="preserve">se ha enfocado en la herramienta </w:t>
      </w:r>
      <w:r w:rsidR="00495FF0" w:rsidRPr="00AC7CD1">
        <w:rPr>
          <w:lang w:val="es-GT"/>
        </w:rPr>
        <w:t xml:space="preserve">SPI4, </w:t>
      </w:r>
      <w:r w:rsidRPr="00AC7CD1">
        <w:rPr>
          <w:lang w:val="es-GT"/>
        </w:rPr>
        <w:t>y e</w:t>
      </w:r>
      <w:r>
        <w:rPr>
          <w:lang w:val="es-GT"/>
        </w:rPr>
        <w:t xml:space="preserve">stá participando en un grupo de trabajo para crear una versión </w:t>
      </w:r>
      <w:r w:rsidR="00495FF0" w:rsidRPr="00AC7CD1">
        <w:rPr>
          <w:lang w:val="es-GT"/>
        </w:rPr>
        <w:t>"SPI4 light".</w:t>
      </w:r>
      <w:r w:rsidR="006C0DAD" w:rsidRPr="00AC7CD1">
        <w:rPr>
          <w:lang w:val="es-GT"/>
        </w:rPr>
        <w:t xml:space="preserve"> </w:t>
      </w:r>
      <w:r w:rsidRPr="00AC7CD1">
        <w:rPr>
          <w:lang w:val="es-GT"/>
        </w:rPr>
        <w:t xml:space="preserve">¿Cómo se </w:t>
      </w:r>
      <w:r w:rsidR="006D051D" w:rsidRPr="00AC7CD1">
        <w:rPr>
          <w:lang w:val="es-GT"/>
        </w:rPr>
        <w:t>alinea</w:t>
      </w:r>
      <w:r w:rsidRPr="00AC7CD1">
        <w:rPr>
          <w:lang w:val="es-GT"/>
        </w:rPr>
        <w:t xml:space="preserve"> toda la investigación sobre indicadores descrita por </w:t>
      </w:r>
      <w:proofErr w:type="spellStart"/>
      <w:r w:rsidRPr="00AC7CD1">
        <w:rPr>
          <w:lang w:val="es-GT"/>
        </w:rPr>
        <w:t>Anne</w:t>
      </w:r>
      <w:proofErr w:type="spellEnd"/>
      <w:r w:rsidRPr="00AC7CD1">
        <w:rPr>
          <w:lang w:val="es-GT"/>
        </w:rPr>
        <w:t xml:space="preserve"> con los indica</w:t>
      </w:r>
      <w:r>
        <w:rPr>
          <w:lang w:val="es-GT"/>
        </w:rPr>
        <w:t xml:space="preserve">dores de la herramienta </w:t>
      </w:r>
      <w:r w:rsidR="00495FF0" w:rsidRPr="00AC7CD1">
        <w:rPr>
          <w:lang w:val="es-GT"/>
        </w:rPr>
        <w:t>SPI4</w:t>
      </w:r>
      <w:r w:rsidR="006C0DAD" w:rsidRPr="00AC7CD1">
        <w:rPr>
          <w:lang w:val="es-GT"/>
        </w:rPr>
        <w:t>?</w:t>
      </w:r>
    </w:p>
    <w:p w:rsidR="00495FF0" w:rsidRPr="00943484" w:rsidRDefault="00943484" w:rsidP="00495FF0">
      <w:pPr>
        <w:pStyle w:val="ListParagraph"/>
        <w:numPr>
          <w:ilvl w:val="1"/>
          <w:numId w:val="1"/>
        </w:numPr>
        <w:rPr>
          <w:lang w:val="es-GT"/>
        </w:rPr>
      </w:pPr>
      <w:r w:rsidRPr="00943484">
        <w:rPr>
          <w:lang w:val="es-GT"/>
        </w:rPr>
        <w:t>La herramienta</w:t>
      </w:r>
      <w:r w:rsidR="00495FF0" w:rsidRPr="00943484">
        <w:rPr>
          <w:lang w:val="es-GT"/>
        </w:rPr>
        <w:t xml:space="preserve"> SPI4 </w:t>
      </w:r>
      <w:r w:rsidRPr="00943484">
        <w:rPr>
          <w:lang w:val="es-GT"/>
        </w:rPr>
        <w:t>mide qué tan bien se están implementando los Estándares Un</w:t>
      </w:r>
      <w:r>
        <w:rPr>
          <w:lang w:val="es-GT"/>
        </w:rPr>
        <w:t xml:space="preserve">iversales para la GDS dentro de una IMF. </w:t>
      </w:r>
      <w:r w:rsidRPr="00943484">
        <w:rPr>
          <w:lang w:val="es-GT"/>
        </w:rPr>
        <w:t>Muchos de los indicadores en la SPI4 hacen preguntas como: “¿Tiene usted u</w:t>
      </w:r>
      <w:r>
        <w:rPr>
          <w:lang w:val="es-GT"/>
        </w:rPr>
        <w:t xml:space="preserve">n sistema para medir los resultados </w:t>
      </w:r>
      <w:r w:rsidR="00AA31A4">
        <w:rPr>
          <w:lang w:val="es-GT"/>
        </w:rPr>
        <w:t xml:space="preserve">en </w:t>
      </w:r>
      <w:r>
        <w:rPr>
          <w:lang w:val="es-GT"/>
        </w:rPr>
        <w:t xml:space="preserve">clientes?” </w:t>
      </w:r>
      <w:r w:rsidRPr="00EB4E65">
        <w:rPr>
          <w:lang w:val="es-ES"/>
        </w:rPr>
        <w:t xml:space="preserve">Esto significa, ¿sabe usted quiénes son sus clientes? ¿Está midiendo los cambios en las vidas de los clientes </w:t>
      </w:r>
      <w:r w:rsidR="00AA31A4">
        <w:rPr>
          <w:lang w:val="es-ES"/>
        </w:rPr>
        <w:t xml:space="preserve">en </w:t>
      </w:r>
      <w:r w:rsidRPr="00EB4E65">
        <w:rPr>
          <w:lang w:val="es-ES"/>
        </w:rPr>
        <w:t xml:space="preserve">el tiempo? </w:t>
      </w:r>
      <w:r w:rsidRPr="00943484">
        <w:rPr>
          <w:lang w:val="es-GT"/>
        </w:rPr>
        <w:t>Y cuando usted recaba esa información, ¿la está analizando y usando para modificar sus productos y servici</w:t>
      </w:r>
      <w:r>
        <w:rPr>
          <w:lang w:val="es-GT"/>
        </w:rPr>
        <w:t xml:space="preserve">os? </w:t>
      </w:r>
      <w:r w:rsidRPr="00943484">
        <w:rPr>
          <w:lang w:val="es-GT"/>
        </w:rPr>
        <w:t>Si tiene tal sistema implementado, usted tendrá una buena calificación</w:t>
      </w:r>
      <w:r>
        <w:rPr>
          <w:lang w:val="es-GT"/>
        </w:rPr>
        <w:t xml:space="preserve"> en esos estándares e indicadores</w:t>
      </w:r>
      <w:r w:rsidR="00495FF0" w:rsidRPr="00943484">
        <w:rPr>
          <w:lang w:val="es-GT"/>
        </w:rPr>
        <w:t>.</w:t>
      </w:r>
    </w:p>
    <w:p w:rsidR="00495FF0" w:rsidRPr="00F5714F" w:rsidRDefault="006C0DAD" w:rsidP="00495FF0">
      <w:pPr>
        <w:pStyle w:val="ListParagraph"/>
        <w:numPr>
          <w:ilvl w:val="1"/>
          <w:numId w:val="1"/>
        </w:numPr>
        <w:rPr>
          <w:lang w:val="es-GT"/>
        </w:rPr>
      </w:pPr>
      <w:r w:rsidRPr="00943484">
        <w:rPr>
          <w:lang w:val="es-GT"/>
        </w:rPr>
        <w:t>A</w:t>
      </w:r>
      <w:r w:rsidR="00943484" w:rsidRPr="00943484">
        <w:rPr>
          <w:lang w:val="es-GT"/>
        </w:rPr>
        <w:t xml:space="preserve">unque la herramienta </w:t>
      </w:r>
      <w:r w:rsidR="00495FF0" w:rsidRPr="00943484">
        <w:rPr>
          <w:lang w:val="es-GT"/>
        </w:rPr>
        <w:t xml:space="preserve">SPI4 </w:t>
      </w:r>
      <w:r w:rsidR="00943484" w:rsidRPr="00943484">
        <w:rPr>
          <w:lang w:val="es-GT"/>
        </w:rPr>
        <w:t>pregunta si está usando los indicadores, no</w:t>
      </w:r>
      <w:r w:rsidR="00943484">
        <w:rPr>
          <w:lang w:val="es-GT"/>
        </w:rPr>
        <w:t xml:space="preserve"> especifica</w:t>
      </w:r>
      <w:r w:rsidR="00495FF0" w:rsidRPr="00943484">
        <w:rPr>
          <w:lang w:val="es-GT"/>
        </w:rPr>
        <w:t xml:space="preserve"> </w:t>
      </w:r>
      <w:r w:rsidR="00F5714F">
        <w:rPr>
          <w:u w:val="single"/>
          <w:lang w:val="es-GT"/>
        </w:rPr>
        <w:t>qué</w:t>
      </w:r>
      <w:r w:rsidR="00495FF0" w:rsidRPr="00943484">
        <w:rPr>
          <w:lang w:val="es-GT"/>
        </w:rPr>
        <w:t xml:space="preserve"> indica</w:t>
      </w:r>
      <w:r w:rsidR="00F5714F">
        <w:rPr>
          <w:lang w:val="es-GT"/>
        </w:rPr>
        <w:t>dores</w:t>
      </w:r>
      <w:r w:rsidR="00495FF0" w:rsidRPr="00943484">
        <w:rPr>
          <w:lang w:val="es-GT"/>
        </w:rPr>
        <w:t>.</w:t>
      </w:r>
      <w:r w:rsidRPr="00943484">
        <w:rPr>
          <w:lang w:val="es-GT"/>
        </w:rPr>
        <w:t xml:space="preserve"> </w:t>
      </w:r>
      <w:r w:rsidR="00F5714F" w:rsidRPr="00F5714F">
        <w:rPr>
          <w:lang w:val="es-GT"/>
        </w:rPr>
        <w:t xml:space="preserve">El trabajo que el </w:t>
      </w:r>
      <w:r w:rsidR="00495FF0" w:rsidRPr="00F5714F">
        <w:rPr>
          <w:lang w:val="es-GT"/>
        </w:rPr>
        <w:t xml:space="preserve">MCWG </w:t>
      </w:r>
      <w:r w:rsidR="00F5714F" w:rsidRPr="00F5714F">
        <w:rPr>
          <w:lang w:val="es-GT"/>
        </w:rPr>
        <w:t>está proponiendo hacer identificará qué in</w:t>
      </w:r>
      <w:r w:rsidR="00F5714F">
        <w:rPr>
          <w:lang w:val="es-GT"/>
        </w:rPr>
        <w:t>dicadores específicos son buenos para usarse.</w:t>
      </w:r>
    </w:p>
    <w:p w:rsidR="00495FF0" w:rsidRPr="00F5714F" w:rsidRDefault="00F5714F" w:rsidP="00495FF0">
      <w:pPr>
        <w:pStyle w:val="ListParagraph"/>
        <w:numPr>
          <w:ilvl w:val="0"/>
          <w:numId w:val="1"/>
        </w:numPr>
        <w:rPr>
          <w:lang w:val="es-GT"/>
        </w:rPr>
      </w:pPr>
      <w:r w:rsidRPr="00F5714F">
        <w:rPr>
          <w:lang w:val="es-GT"/>
        </w:rPr>
        <w:t>Si el</w:t>
      </w:r>
      <w:r w:rsidR="00495FF0" w:rsidRPr="00F5714F">
        <w:rPr>
          <w:lang w:val="es-GT"/>
        </w:rPr>
        <w:t xml:space="preserve"> MCWG </w:t>
      </w:r>
      <w:r w:rsidRPr="00F5714F">
        <w:rPr>
          <w:lang w:val="es-GT"/>
        </w:rPr>
        <w:t>obtiene financiamiento para hacer el trabajo que está proponiendo para que</w:t>
      </w:r>
      <w:r>
        <w:rPr>
          <w:lang w:val="es-GT"/>
        </w:rPr>
        <w:t xml:space="preserve"> ofrecerá ampliamente a la industria como un todo, así como a sus propias afiliadas. </w:t>
      </w:r>
      <w:r w:rsidRPr="00EB4E65">
        <w:rPr>
          <w:lang w:val="es-ES"/>
        </w:rPr>
        <w:t xml:space="preserve">El objetivo del proyecto NO ES decir: “éstas son las herramientas que deben usar,” porque cada entidad tiene sus propias metas y sistemas. </w:t>
      </w:r>
      <w:r w:rsidRPr="00F5714F">
        <w:rPr>
          <w:lang w:val="es-GT"/>
        </w:rPr>
        <w:t>Así que el producto del trabajo sería algo ofrecido a la industria, pero no obligatorio.</w:t>
      </w:r>
    </w:p>
    <w:p w:rsidR="001356A5" w:rsidRPr="00A762A1" w:rsidRDefault="00A762A1" w:rsidP="00495FF0">
      <w:pPr>
        <w:pStyle w:val="ListParagraph"/>
        <w:numPr>
          <w:ilvl w:val="0"/>
          <w:numId w:val="1"/>
        </w:numPr>
        <w:rPr>
          <w:lang w:val="es-GT"/>
        </w:rPr>
      </w:pPr>
      <w:r w:rsidRPr="00A762A1">
        <w:rPr>
          <w:lang w:val="es-GT"/>
        </w:rPr>
        <w:t>El</w:t>
      </w:r>
      <w:r w:rsidR="001356A5" w:rsidRPr="00A762A1">
        <w:rPr>
          <w:lang w:val="es-GT"/>
        </w:rPr>
        <w:t xml:space="preserve"> MCWG </w:t>
      </w:r>
      <w:r w:rsidRPr="00A762A1">
        <w:rPr>
          <w:lang w:val="es-GT"/>
        </w:rPr>
        <w:t xml:space="preserve">contrató a un consultor para que realizara un análisis de 60 documentos </w:t>
      </w:r>
      <w:r w:rsidR="00AA31A4">
        <w:rPr>
          <w:lang w:val="es-GT"/>
        </w:rPr>
        <w:t xml:space="preserve">diferentes </w:t>
      </w:r>
      <w:r w:rsidRPr="00A762A1">
        <w:rPr>
          <w:lang w:val="es-GT"/>
        </w:rPr>
        <w:t xml:space="preserve">de investigación de resultados </w:t>
      </w:r>
      <w:r w:rsidR="00AA31A4">
        <w:rPr>
          <w:lang w:val="es-GT"/>
        </w:rPr>
        <w:t xml:space="preserve">en </w:t>
      </w:r>
      <w:r w:rsidRPr="00A762A1">
        <w:rPr>
          <w:lang w:val="es-GT"/>
        </w:rPr>
        <w:t>clientes que diversos miembros del MCWG habí</w:t>
      </w:r>
      <w:r>
        <w:rPr>
          <w:lang w:val="es-GT"/>
        </w:rPr>
        <w:t xml:space="preserve">an solicitado anteriormente para ver si el grupo podía identificar indicadores comunes de resultados </w:t>
      </w:r>
      <w:r w:rsidR="00AA31A4">
        <w:rPr>
          <w:lang w:val="es-GT"/>
        </w:rPr>
        <w:t xml:space="preserve">en </w:t>
      </w:r>
      <w:r>
        <w:rPr>
          <w:lang w:val="es-GT"/>
        </w:rPr>
        <w:t xml:space="preserve">clientes que habían sido eficaces. </w:t>
      </w:r>
      <w:r w:rsidRPr="00A762A1">
        <w:rPr>
          <w:lang w:val="es-GT"/>
        </w:rPr>
        <w:t>Pero al final, los proyectos eran muy diferentes y no surgió ningún conjunto común de indicadores.</w:t>
      </w:r>
    </w:p>
    <w:p w:rsidR="001356A5" w:rsidRPr="0025120B" w:rsidRDefault="001356A5" w:rsidP="00495FF0">
      <w:pPr>
        <w:pStyle w:val="ListParagraph"/>
        <w:numPr>
          <w:ilvl w:val="0"/>
          <w:numId w:val="1"/>
        </w:numPr>
        <w:rPr>
          <w:lang w:val="es-GT"/>
        </w:rPr>
      </w:pPr>
      <w:proofErr w:type="spellStart"/>
      <w:r w:rsidRPr="0025120B">
        <w:rPr>
          <w:lang w:val="es-GT"/>
        </w:rPr>
        <w:t>Bobbi</w:t>
      </w:r>
      <w:proofErr w:type="spellEnd"/>
      <w:r w:rsidRPr="0025120B">
        <w:rPr>
          <w:lang w:val="es-GT"/>
        </w:rPr>
        <w:t xml:space="preserve">: </w:t>
      </w:r>
      <w:r w:rsidR="0025120B" w:rsidRPr="0025120B">
        <w:rPr>
          <w:lang w:val="es-GT"/>
        </w:rPr>
        <w:t xml:space="preserve">La intención de </w:t>
      </w:r>
      <w:proofErr w:type="spellStart"/>
      <w:r w:rsidRPr="0025120B">
        <w:rPr>
          <w:lang w:val="es-GT"/>
        </w:rPr>
        <w:t>Freedom</w:t>
      </w:r>
      <w:proofErr w:type="spellEnd"/>
      <w:r w:rsidRPr="0025120B">
        <w:rPr>
          <w:lang w:val="es-GT"/>
        </w:rPr>
        <w:t xml:space="preserve"> </w:t>
      </w:r>
      <w:proofErr w:type="spellStart"/>
      <w:r w:rsidRPr="0025120B">
        <w:rPr>
          <w:lang w:val="es-GT"/>
        </w:rPr>
        <w:t>from</w:t>
      </w:r>
      <w:proofErr w:type="spellEnd"/>
      <w:r w:rsidRPr="0025120B">
        <w:rPr>
          <w:lang w:val="es-GT"/>
        </w:rPr>
        <w:t xml:space="preserve"> </w:t>
      </w:r>
      <w:proofErr w:type="spellStart"/>
      <w:r w:rsidRPr="0025120B">
        <w:rPr>
          <w:lang w:val="es-GT"/>
        </w:rPr>
        <w:t>Hunger</w:t>
      </w:r>
      <w:proofErr w:type="spellEnd"/>
      <w:r w:rsidR="0025120B" w:rsidRPr="0025120B">
        <w:rPr>
          <w:lang w:val="es-GT"/>
        </w:rPr>
        <w:t xml:space="preserve"> detrás del desarrollo de indicadores de salud es seleccionar aquellos que una institución puede implementar por sí sola y</w:t>
      </w:r>
      <w:r w:rsidR="0025120B">
        <w:rPr>
          <w:lang w:val="es-GT"/>
        </w:rPr>
        <w:t xml:space="preserve"> no requieren de la contratación de experiencia externa para su utilización. </w:t>
      </w:r>
      <w:r w:rsidR="0025120B" w:rsidRPr="0025120B">
        <w:rPr>
          <w:lang w:val="es-GT"/>
        </w:rPr>
        <w:t xml:space="preserve">Ustedes podrían </w:t>
      </w:r>
      <w:r w:rsidR="0025120B" w:rsidRPr="0025120B">
        <w:rPr>
          <w:lang w:val="es-GT"/>
        </w:rPr>
        <w:lastRenderedPageBreak/>
        <w:t>querer hacer esto si es parte de su intención el involucrarse más con profesionales de la salud fuera del s</w:t>
      </w:r>
      <w:r w:rsidR="0025120B">
        <w:rPr>
          <w:lang w:val="es-GT"/>
        </w:rPr>
        <w:t xml:space="preserve">ector de </w:t>
      </w:r>
      <w:proofErr w:type="spellStart"/>
      <w:r w:rsidR="0025120B">
        <w:rPr>
          <w:lang w:val="es-GT"/>
        </w:rPr>
        <w:t>microfinanzas</w:t>
      </w:r>
      <w:proofErr w:type="spellEnd"/>
      <w:r w:rsidR="0025120B">
        <w:rPr>
          <w:lang w:val="es-GT"/>
        </w:rPr>
        <w:t>, pero, de lo contrario, no necesitarían consultar con un experto externo.</w:t>
      </w:r>
    </w:p>
    <w:p w:rsidR="001356A5" w:rsidRPr="0025120B" w:rsidRDefault="0025120B" w:rsidP="00495FF0">
      <w:pPr>
        <w:pStyle w:val="ListParagraph"/>
        <w:numPr>
          <w:ilvl w:val="0"/>
          <w:numId w:val="1"/>
        </w:numPr>
        <w:rPr>
          <w:lang w:val="es-GT"/>
        </w:rPr>
      </w:pPr>
      <w:r w:rsidRPr="0025120B">
        <w:rPr>
          <w:lang w:val="es-GT"/>
        </w:rPr>
        <w:t xml:space="preserve">Factores en los cuales se debe pensar al diseñar una muestra de clientes para la </w:t>
      </w:r>
      <w:proofErr w:type="spellStart"/>
      <w:r w:rsidRPr="0025120B">
        <w:rPr>
          <w:lang w:val="es-GT"/>
        </w:rPr>
        <w:t>reca</w:t>
      </w:r>
      <w:r>
        <w:rPr>
          <w:lang w:val="es-GT"/>
        </w:rPr>
        <w:t>bación</w:t>
      </w:r>
      <w:proofErr w:type="spellEnd"/>
      <w:r>
        <w:rPr>
          <w:lang w:val="es-GT"/>
        </w:rPr>
        <w:t xml:space="preserve"> de datos sobre indicadores de salud: género, edad.</w:t>
      </w:r>
      <w:r w:rsidR="006C0DAD" w:rsidRPr="0025120B">
        <w:rPr>
          <w:lang w:val="es-GT"/>
        </w:rPr>
        <w:t xml:space="preserve"> </w:t>
      </w:r>
      <w:proofErr w:type="spellStart"/>
      <w:r w:rsidR="001356A5" w:rsidRPr="0025120B">
        <w:rPr>
          <w:lang w:val="es-GT"/>
        </w:rPr>
        <w:t>Freedom</w:t>
      </w:r>
      <w:proofErr w:type="spellEnd"/>
      <w:r w:rsidR="001356A5" w:rsidRPr="0025120B">
        <w:rPr>
          <w:lang w:val="es-GT"/>
        </w:rPr>
        <w:t xml:space="preserve"> </w:t>
      </w:r>
      <w:proofErr w:type="spellStart"/>
      <w:r w:rsidR="001356A5" w:rsidRPr="0025120B">
        <w:rPr>
          <w:lang w:val="es-GT"/>
        </w:rPr>
        <w:t>from</w:t>
      </w:r>
      <w:proofErr w:type="spellEnd"/>
      <w:r w:rsidR="001356A5" w:rsidRPr="0025120B">
        <w:rPr>
          <w:lang w:val="es-GT"/>
        </w:rPr>
        <w:t xml:space="preserve"> </w:t>
      </w:r>
      <w:proofErr w:type="spellStart"/>
      <w:r w:rsidR="001356A5" w:rsidRPr="0025120B">
        <w:rPr>
          <w:lang w:val="es-GT"/>
        </w:rPr>
        <w:t>Hunger</w:t>
      </w:r>
      <w:proofErr w:type="spellEnd"/>
      <w:r w:rsidR="001356A5" w:rsidRPr="0025120B">
        <w:rPr>
          <w:lang w:val="es-GT"/>
        </w:rPr>
        <w:t xml:space="preserve"> </w:t>
      </w:r>
      <w:r w:rsidRPr="0025120B">
        <w:rPr>
          <w:lang w:val="es-GT"/>
        </w:rPr>
        <w:t>espera que el proceso de recabar y analizar indicadores de salud se añadirá a los sistemas existentes para recopilar datos sobre los indicadores PPI u otros indicadores de p</w:t>
      </w:r>
      <w:r>
        <w:rPr>
          <w:lang w:val="es-GT"/>
        </w:rPr>
        <w:t>obreza</w:t>
      </w:r>
      <w:r w:rsidR="001356A5" w:rsidRPr="0025120B">
        <w:rPr>
          <w:lang w:val="es-GT"/>
        </w:rPr>
        <w:t>.</w:t>
      </w:r>
    </w:p>
    <w:p w:rsidR="001356A5" w:rsidRPr="008B11E6" w:rsidRDefault="0025120B" w:rsidP="00495FF0">
      <w:pPr>
        <w:pStyle w:val="ListParagraph"/>
        <w:numPr>
          <w:ilvl w:val="0"/>
          <w:numId w:val="1"/>
        </w:numPr>
        <w:rPr>
          <w:lang w:val="es-GT"/>
        </w:rPr>
      </w:pPr>
      <w:r w:rsidRPr="00AF7175">
        <w:rPr>
          <w:lang w:val="es-GT"/>
        </w:rPr>
        <w:t xml:space="preserve">Ejemplo de una dificultad enfrentada por </w:t>
      </w:r>
      <w:proofErr w:type="spellStart"/>
      <w:r w:rsidR="001356A5" w:rsidRPr="00AF7175">
        <w:rPr>
          <w:lang w:val="es-GT"/>
        </w:rPr>
        <w:t>Freedom</w:t>
      </w:r>
      <w:proofErr w:type="spellEnd"/>
      <w:r w:rsidR="001356A5" w:rsidRPr="00AF7175">
        <w:rPr>
          <w:lang w:val="es-GT"/>
        </w:rPr>
        <w:t xml:space="preserve"> </w:t>
      </w:r>
      <w:proofErr w:type="spellStart"/>
      <w:r w:rsidR="001356A5" w:rsidRPr="00AF7175">
        <w:rPr>
          <w:lang w:val="es-GT"/>
        </w:rPr>
        <w:t>from</w:t>
      </w:r>
      <w:proofErr w:type="spellEnd"/>
      <w:r w:rsidR="001356A5" w:rsidRPr="00AF7175">
        <w:rPr>
          <w:lang w:val="es-GT"/>
        </w:rPr>
        <w:t xml:space="preserve"> </w:t>
      </w:r>
      <w:proofErr w:type="spellStart"/>
      <w:r w:rsidR="001356A5" w:rsidRPr="00AF7175">
        <w:rPr>
          <w:lang w:val="es-GT"/>
        </w:rPr>
        <w:t>Hunger</w:t>
      </w:r>
      <w:proofErr w:type="spellEnd"/>
      <w:r w:rsidR="001356A5" w:rsidRPr="00AF7175">
        <w:rPr>
          <w:lang w:val="es-GT"/>
        </w:rPr>
        <w:t xml:space="preserve">: </w:t>
      </w:r>
      <w:r w:rsidR="00AF7175" w:rsidRPr="00AF7175">
        <w:rPr>
          <w:lang w:val="es-GT"/>
        </w:rPr>
        <w:t>hay mucho enfoque en mejo</w:t>
      </w:r>
      <w:r w:rsidR="00AF7175">
        <w:rPr>
          <w:lang w:val="es-GT"/>
        </w:rPr>
        <w:t xml:space="preserve">rar los resultados de salud materno-infantil. </w:t>
      </w:r>
      <w:r w:rsidR="00AF7175" w:rsidRPr="00AF7175">
        <w:rPr>
          <w:lang w:val="es-GT"/>
        </w:rPr>
        <w:t xml:space="preserve">Las Metas de Desarrollo del Desafío del Milenio </w:t>
      </w:r>
      <w:r w:rsidR="00AF7175">
        <w:rPr>
          <w:lang w:val="es-GT"/>
        </w:rPr>
        <w:t xml:space="preserve">sugieren algunos indicadores de salud en esta área, pero un desafío de estos indicadores es que son pertinentes únicamente para mujeres que pueden quedar embarazadas, están embarazadas o tienen un hijo menor a cinco años. </w:t>
      </w:r>
      <w:r w:rsidR="00AF7175" w:rsidRPr="00AF7175">
        <w:t xml:space="preserve">Y </w:t>
      </w:r>
      <w:proofErr w:type="spellStart"/>
      <w:r w:rsidR="00BE2D1A">
        <w:t>alguna</w:t>
      </w:r>
      <w:r w:rsidR="00AF7175">
        <w:t>s</w:t>
      </w:r>
      <w:proofErr w:type="spellEnd"/>
      <w:r w:rsidR="00AF7175">
        <w:t xml:space="preserve"> </w:t>
      </w:r>
      <w:proofErr w:type="spellStart"/>
      <w:r w:rsidR="00AF7175">
        <w:t>clientes</w:t>
      </w:r>
      <w:proofErr w:type="spellEnd"/>
      <w:r w:rsidR="00AF7175">
        <w:t xml:space="preserve"> no </w:t>
      </w:r>
      <w:proofErr w:type="spellStart"/>
      <w:r w:rsidR="00AF7175">
        <w:t>encajan</w:t>
      </w:r>
      <w:proofErr w:type="spellEnd"/>
      <w:r w:rsidR="00AF7175">
        <w:t xml:space="preserve"> </w:t>
      </w:r>
      <w:proofErr w:type="spellStart"/>
      <w:r w:rsidR="00AF7175">
        <w:t>en</w:t>
      </w:r>
      <w:proofErr w:type="spellEnd"/>
      <w:r w:rsidR="00AF7175">
        <w:t xml:space="preserve"> </w:t>
      </w:r>
      <w:proofErr w:type="spellStart"/>
      <w:proofErr w:type="gramStart"/>
      <w:r w:rsidR="00AF7175">
        <w:t>este</w:t>
      </w:r>
      <w:proofErr w:type="spellEnd"/>
      <w:proofErr w:type="gramEnd"/>
      <w:r w:rsidR="00AF7175">
        <w:t xml:space="preserve"> </w:t>
      </w:r>
      <w:proofErr w:type="spellStart"/>
      <w:r w:rsidR="00AF7175">
        <w:t>grupo</w:t>
      </w:r>
      <w:proofErr w:type="spellEnd"/>
      <w:r w:rsidR="00AF7175">
        <w:t>.</w:t>
      </w:r>
    </w:p>
    <w:p w:rsidR="001356A5" w:rsidRPr="00AF7175" w:rsidRDefault="00AF7175" w:rsidP="00495FF0">
      <w:pPr>
        <w:pStyle w:val="ListParagraph"/>
        <w:numPr>
          <w:ilvl w:val="0"/>
          <w:numId w:val="1"/>
        </w:numPr>
        <w:rPr>
          <w:lang w:val="es-GT"/>
        </w:rPr>
      </w:pPr>
      <w:r w:rsidRPr="00AF7175">
        <w:rPr>
          <w:lang w:val="es-GT"/>
        </w:rPr>
        <w:t xml:space="preserve">Los indicadores de salud sugeridos por </w:t>
      </w:r>
      <w:proofErr w:type="spellStart"/>
      <w:r w:rsidR="001356A5" w:rsidRPr="00AF7175">
        <w:rPr>
          <w:lang w:val="es-GT"/>
        </w:rPr>
        <w:t>Freedom</w:t>
      </w:r>
      <w:proofErr w:type="spellEnd"/>
      <w:r w:rsidR="001356A5" w:rsidRPr="00AF7175">
        <w:rPr>
          <w:lang w:val="es-GT"/>
        </w:rPr>
        <w:t xml:space="preserve"> </w:t>
      </w:r>
      <w:proofErr w:type="spellStart"/>
      <w:r w:rsidR="001356A5" w:rsidRPr="00AF7175">
        <w:rPr>
          <w:lang w:val="es-GT"/>
        </w:rPr>
        <w:t>from</w:t>
      </w:r>
      <w:proofErr w:type="spellEnd"/>
      <w:r w:rsidR="001356A5" w:rsidRPr="00AF7175">
        <w:rPr>
          <w:lang w:val="es-GT"/>
        </w:rPr>
        <w:t xml:space="preserve"> </w:t>
      </w:r>
      <w:proofErr w:type="spellStart"/>
      <w:r w:rsidR="001356A5" w:rsidRPr="00AF7175">
        <w:rPr>
          <w:lang w:val="es-GT"/>
        </w:rPr>
        <w:t>Hunger</w:t>
      </w:r>
      <w:proofErr w:type="spellEnd"/>
      <w:r w:rsidR="001356A5" w:rsidRPr="00AF7175">
        <w:rPr>
          <w:lang w:val="es-GT"/>
        </w:rPr>
        <w:t xml:space="preserve"> </w:t>
      </w:r>
      <w:r w:rsidRPr="00AF7175">
        <w:rPr>
          <w:lang w:val="es-GT"/>
        </w:rPr>
        <w:t>no tienen l</w:t>
      </w:r>
      <w:r>
        <w:rPr>
          <w:lang w:val="es-GT"/>
        </w:rPr>
        <w:t xml:space="preserve">a intención de ser recabados como censo. </w:t>
      </w:r>
      <w:r w:rsidRPr="00AF7175">
        <w:rPr>
          <w:lang w:val="es-GT"/>
        </w:rPr>
        <w:t>Piense en tomar la muestra anualmente o cada dos a</w:t>
      </w:r>
      <w:r>
        <w:rPr>
          <w:lang w:val="es-GT"/>
        </w:rPr>
        <w:t>ños.</w:t>
      </w:r>
    </w:p>
    <w:p w:rsidR="00287B7F" w:rsidRPr="004D3789" w:rsidRDefault="004D3789" w:rsidP="00495FF0">
      <w:pPr>
        <w:pStyle w:val="ListParagraph"/>
        <w:numPr>
          <w:ilvl w:val="0"/>
          <w:numId w:val="1"/>
        </w:numPr>
        <w:rPr>
          <w:lang w:val="es-GT"/>
        </w:rPr>
      </w:pPr>
      <w:r w:rsidRPr="004D3789">
        <w:rPr>
          <w:lang w:val="es-GT"/>
        </w:rPr>
        <w:t>Algunos indicadores pueden ser convincentes, pero su recopilación puede</w:t>
      </w:r>
      <w:r>
        <w:rPr>
          <w:lang w:val="es-GT"/>
        </w:rPr>
        <w:t xml:space="preserve"> ser muy complicada. </w:t>
      </w:r>
      <w:r w:rsidRPr="004D3789">
        <w:rPr>
          <w:lang w:val="es-GT"/>
        </w:rPr>
        <w:t xml:space="preserve">Otros indicadores pueden ser convincentes pero menos complicados. Así que seleccione los indicadores que utilice basado en una </w:t>
      </w:r>
      <w:r>
        <w:rPr>
          <w:lang w:val="es-GT"/>
        </w:rPr>
        <w:t>comprensión de la capacidad de su institución para usar indicadores complicados.</w:t>
      </w:r>
    </w:p>
    <w:p w:rsidR="00287B7F" w:rsidRPr="003062E7" w:rsidRDefault="003062E7" w:rsidP="00495FF0">
      <w:pPr>
        <w:pStyle w:val="ListParagraph"/>
        <w:numPr>
          <w:ilvl w:val="0"/>
          <w:numId w:val="1"/>
        </w:numPr>
        <w:rPr>
          <w:lang w:val="es-GT"/>
        </w:rPr>
      </w:pPr>
      <w:r w:rsidRPr="003062E7">
        <w:rPr>
          <w:lang w:val="es-GT"/>
        </w:rPr>
        <w:t>Aún hay algo de confusión acerca de lo que que</w:t>
      </w:r>
      <w:r>
        <w:rPr>
          <w:lang w:val="es-GT"/>
        </w:rPr>
        <w:t xml:space="preserve">remos decir sobre la diferencia entre “impacto” y “resultados </w:t>
      </w:r>
      <w:r w:rsidR="00BE2D1A">
        <w:rPr>
          <w:lang w:val="es-GT"/>
        </w:rPr>
        <w:t xml:space="preserve">en </w:t>
      </w:r>
      <w:r>
        <w:rPr>
          <w:lang w:val="es-GT"/>
        </w:rPr>
        <w:t xml:space="preserve">clientes.” </w:t>
      </w:r>
      <w:r w:rsidRPr="003062E7">
        <w:rPr>
          <w:lang w:val="es-GT"/>
        </w:rPr>
        <w:t xml:space="preserve">Este grupo de trabajo está viendo los resultados </w:t>
      </w:r>
      <w:r w:rsidR="00BE2D1A">
        <w:rPr>
          <w:lang w:val="es-GT"/>
        </w:rPr>
        <w:t xml:space="preserve">en </w:t>
      </w:r>
      <w:r>
        <w:rPr>
          <w:lang w:val="es-GT"/>
        </w:rPr>
        <w:t xml:space="preserve">clientes, a corto plazo (p.ej. mayores ahorros, aumento en el nivel del negocio, mejor acceso a servicios de salud) y a largo plazo (reducción de la pobreza, salud mejorada, gestión de riesgo). </w:t>
      </w:r>
      <w:r w:rsidRPr="003062E7">
        <w:rPr>
          <w:lang w:val="es-GT"/>
        </w:rPr>
        <w:t xml:space="preserve">Los resultados </w:t>
      </w:r>
      <w:r w:rsidR="00BE2D1A">
        <w:rPr>
          <w:lang w:val="es-GT"/>
        </w:rPr>
        <w:t xml:space="preserve">en </w:t>
      </w:r>
      <w:r w:rsidRPr="003062E7">
        <w:rPr>
          <w:lang w:val="es-GT"/>
        </w:rPr>
        <w:t>clientes a más largo plazo son a los</w:t>
      </w:r>
      <w:r>
        <w:rPr>
          <w:lang w:val="es-GT"/>
        </w:rPr>
        <w:t xml:space="preserve"> que nos llevan los resultados </w:t>
      </w:r>
      <w:r w:rsidR="00BE2D1A">
        <w:rPr>
          <w:lang w:val="es-GT"/>
        </w:rPr>
        <w:t xml:space="preserve">en </w:t>
      </w:r>
      <w:r>
        <w:rPr>
          <w:lang w:val="es-GT"/>
        </w:rPr>
        <w:t xml:space="preserve">clientes a corto plazo. </w:t>
      </w:r>
      <w:r w:rsidRPr="003062E7">
        <w:rPr>
          <w:lang w:val="es-GT"/>
        </w:rPr>
        <w:t>El “impacto” es el cambio que puede atribuirse a una intervenció</w:t>
      </w:r>
      <w:r>
        <w:rPr>
          <w:lang w:val="es-GT"/>
        </w:rPr>
        <w:t xml:space="preserve">n en particular. </w:t>
      </w:r>
      <w:r w:rsidRPr="003062E7">
        <w:rPr>
          <w:lang w:val="es-GT"/>
        </w:rPr>
        <w:t xml:space="preserve">Para evaluar el impacto, se necesitan </w:t>
      </w:r>
      <w:r w:rsidR="00BE2D1A">
        <w:rPr>
          <w:lang w:val="es-GT"/>
        </w:rPr>
        <w:t>muestras de control aleatoria</w:t>
      </w:r>
      <w:r w:rsidRPr="003062E7">
        <w:rPr>
          <w:lang w:val="es-GT"/>
        </w:rPr>
        <w:t>s y un</w:t>
      </w:r>
      <w:r>
        <w:rPr>
          <w:lang w:val="es-GT"/>
        </w:rPr>
        <w:t xml:space="preserve"> buen grupo de control. </w:t>
      </w:r>
      <w:r w:rsidRPr="003062E7">
        <w:rPr>
          <w:lang w:val="es-GT"/>
        </w:rPr>
        <w:t xml:space="preserve">Los resultados </w:t>
      </w:r>
      <w:r w:rsidR="00BE2D1A">
        <w:rPr>
          <w:lang w:val="es-GT"/>
        </w:rPr>
        <w:t xml:space="preserve">en </w:t>
      </w:r>
      <w:r w:rsidRPr="003062E7">
        <w:rPr>
          <w:lang w:val="es-GT"/>
        </w:rPr>
        <w:t xml:space="preserve">clientes no atribuyen específicamente </w:t>
      </w:r>
      <w:r>
        <w:rPr>
          <w:lang w:val="es-GT"/>
        </w:rPr>
        <w:t xml:space="preserve">causalidad. </w:t>
      </w:r>
      <w:r w:rsidRPr="003062E7">
        <w:rPr>
          <w:lang w:val="es-GT"/>
        </w:rPr>
        <w:t xml:space="preserve">Las </w:t>
      </w:r>
      <w:proofErr w:type="spellStart"/>
      <w:r w:rsidRPr="003062E7">
        <w:rPr>
          <w:lang w:val="es-GT"/>
        </w:rPr>
        <w:t>microfinanzas</w:t>
      </w:r>
      <w:proofErr w:type="spellEnd"/>
      <w:r w:rsidRPr="003062E7">
        <w:rPr>
          <w:lang w:val="es-GT"/>
        </w:rPr>
        <w:t xml:space="preserve"> es una de las muchas influencias en las vidas de los clientes que pueden contribuir a cambios en sus vidas.</w:t>
      </w:r>
    </w:p>
    <w:p w:rsidR="00287B7F" w:rsidRPr="005579A8" w:rsidRDefault="005579A8" w:rsidP="00495FF0">
      <w:pPr>
        <w:pStyle w:val="ListParagraph"/>
        <w:numPr>
          <w:ilvl w:val="0"/>
          <w:numId w:val="1"/>
        </w:numPr>
        <w:rPr>
          <w:lang w:val="es-GT"/>
        </w:rPr>
      </w:pPr>
      <w:r w:rsidRPr="005579A8">
        <w:rPr>
          <w:lang w:val="es-GT"/>
        </w:rPr>
        <w:t xml:space="preserve">Si su institución desea comenzar a medir los resultados de salud para los clientes, pero no sabe </w:t>
      </w:r>
      <w:r w:rsidR="00AA31A4" w:rsidRPr="005579A8">
        <w:rPr>
          <w:lang w:val="es-GT"/>
        </w:rPr>
        <w:t>dónde</w:t>
      </w:r>
      <w:r w:rsidRPr="005579A8">
        <w:rPr>
          <w:lang w:val="es-GT"/>
        </w:rPr>
        <w:t xml:space="preserve"> iniciar, es bienvenido a contactar a</w:t>
      </w:r>
      <w:r w:rsidR="00287B7F" w:rsidRPr="005579A8">
        <w:rPr>
          <w:lang w:val="es-GT"/>
        </w:rPr>
        <w:t xml:space="preserve"> </w:t>
      </w:r>
      <w:proofErr w:type="spellStart"/>
      <w:r w:rsidR="00287B7F" w:rsidRPr="005579A8">
        <w:rPr>
          <w:lang w:val="es-GT"/>
        </w:rPr>
        <w:t>Bobbi</w:t>
      </w:r>
      <w:proofErr w:type="spellEnd"/>
      <w:r w:rsidR="00287B7F" w:rsidRPr="005579A8">
        <w:rPr>
          <w:lang w:val="es-GT"/>
        </w:rPr>
        <w:t xml:space="preserve"> Gray </w:t>
      </w:r>
      <w:r>
        <w:rPr>
          <w:lang w:val="es-GT"/>
        </w:rPr>
        <w:t>de</w:t>
      </w:r>
      <w:r w:rsidR="00287B7F" w:rsidRPr="005579A8">
        <w:rPr>
          <w:lang w:val="es-GT"/>
        </w:rPr>
        <w:t xml:space="preserve"> </w:t>
      </w:r>
      <w:proofErr w:type="spellStart"/>
      <w:r w:rsidR="00287B7F" w:rsidRPr="005579A8">
        <w:rPr>
          <w:lang w:val="es-GT"/>
        </w:rPr>
        <w:t>Freedom</w:t>
      </w:r>
      <w:proofErr w:type="spellEnd"/>
      <w:r w:rsidR="00287B7F" w:rsidRPr="005579A8">
        <w:rPr>
          <w:lang w:val="es-GT"/>
        </w:rPr>
        <w:t xml:space="preserve"> </w:t>
      </w:r>
      <w:proofErr w:type="spellStart"/>
      <w:r w:rsidR="00287B7F" w:rsidRPr="005579A8">
        <w:rPr>
          <w:lang w:val="es-GT"/>
        </w:rPr>
        <w:t>from</w:t>
      </w:r>
      <w:proofErr w:type="spellEnd"/>
      <w:r w:rsidR="00287B7F" w:rsidRPr="005579A8">
        <w:rPr>
          <w:lang w:val="es-GT"/>
        </w:rPr>
        <w:t xml:space="preserve"> </w:t>
      </w:r>
      <w:proofErr w:type="spellStart"/>
      <w:r w:rsidR="00287B7F" w:rsidRPr="005579A8">
        <w:rPr>
          <w:lang w:val="es-GT"/>
        </w:rPr>
        <w:t>Hunger</w:t>
      </w:r>
      <w:proofErr w:type="spellEnd"/>
      <w:r w:rsidR="00287B7F" w:rsidRPr="005579A8">
        <w:rPr>
          <w:lang w:val="es-GT"/>
        </w:rPr>
        <w:t xml:space="preserve"> </w:t>
      </w:r>
      <w:r>
        <w:rPr>
          <w:lang w:val="es-GT"/>
        </w:rPr>
        <w:t>para que le guíe</w:t>
      </w:r>
      <w:r w:rsidR="00287B7F" w:rsidRPr="005579A8">
        <w:rPr>
          <w:lang w:val="es-GT"/>
        </w:rPr>
        <w:t>.</w:t>
      </w:r>
    </w:p>
    <w:p w:rsidR="00287B7F" w:rsidRPr="005579A8" w:rsidRDefault="005579A8" w:rsidP="00495FF0">
      <w:pPr>
        <w:pStyle w:val="ListParagraph"/>
        <w:numPr>
          <w:ilvl w:val="0"/>
          <w:numId w:val="1"/>
        </w:numPr>
        <w:rPr>
          <w:lang w:val="es-GT"/>
        </w:rPr>
      </w:pPr>
      <w:r w:rsidRPr="005579A8">
        <w:rPr>
          <w:lang w:val="es-GT"/>
        </w:rPr>
        <w:t>Un tema a futuro que este grupo de trabajo abordará son las herramientas que pueden utilizarse, las cuales complementarán la d</w:t>
      </w:r>
      <w:r>
        <w:rPr>
          <w:lang w:val="es-GT"/>
        </w:rPr>
        <w:t>iscusión de hoy sobre cómo elegir los indicadores apropiados.</w:t>
      </w:r>
    </w:p>
    <w:p w:rsidR="00631334" w:rsidRPr="005579A8" w:rsidRDefault="00631334" w:rsidP="00631334">
      <w:pPr>
        <w:rPr>
          <w:lang w:val="es-GT"/>
        </w:rPr>
      </w:pPr>
    </w:p>
    <w:p w:rsidR="00631334" w:rsidRPr="005579A8" w:rsidRDefault="005579A8" w:rsidP="00631334">
      <w:pPr>
        <w:rPr>
          <w:lang w:val="es-GT"/>
        </w:rPr>
      </w:pPr>
      <w:r w:rsidRPr="005579A8">
        <w:rPr>
          <w:u w:val="single"/>
          <w:lang w:val="es-GT"/>
        </w:rPr>
        <w:t xml:space="preserve">Preguntas realizadas en </w:t>
      </w:r>
      <w:r>
        <w:rPr>
          <w:u w:val="single"/>
          <w:lang w:val="es-GT"/>
        </w:rPr>
        <w:t>el cuadro</w:t>
      </w:r>
      <w:r w:rsidRPr="005579A8">
        <w:rPr>
          <w:u w:val="single"/>
          <w:lang w:val="es-GT"/>
        </w:rPr>
        <w:t xml:space="preserve"> de c</w:t>
      </w:r>
      <w:r>
        <w:rPr>
          <w:u w:val="single"/>
          <w:lang w:val="es-GT"/>
        </w:rPr>
        <w:t>onversación</w:t>
      </w:r>
      <w:r w:rsidR="00631334" w:rsidRPr="005579A8">
        <w:rPr>
          <w:lang w:val="es-GT"/>
        </w:rPr>
        <w:t>:</w:t>
      </w:r>
    </w:p>
    <w:p w:rsidR="00631334" w:rsidRPr="001F03D6" w:rsidRDefault="001F03D6" w:rsidP="00631334">
      <w:pPr>
        <w:pStyle w:val="ListParagraph"/>
        <w:numPr>
          <w:ilvl w:val="0"/>
          <w:numId w:val="4"/>
        </w:numPr>
        <w:rPr>
          <w:lang w:val="es-GT"/>
        </w:rPr>
      </w:pPr>
      <w:r w:rsidRPr="001F03D6">
        <w:rPr>
          <w:lang w:val="es-GT"/>
        </w:rPr>
        <w:t>¿Necesitamos contratar a personal que sea experto en salud o puede una IMF formar una alianza con una ONG es</w:t>
      </w:r>
      <w:r>
        <w:rPr>
          <w:lang w:val="es-GT"/>
        </w:rPr>
        <w:t>pecializada en salud</w:t>
      </w:r>
      <w:r w:rsidR="00631334" w:rsidRPr="001F03D6">
        <w:rPr>
          <w:lang w:val="es-GT"/>
        </w:rPr>
        <w:t>?</w:t>
      </w:r>
    </w:p>
    <w:p w:rsidR="00631334" w:rsidRPr="001F03D6" w:rsidRDefault="001F03D6" w:rsidP="00631334">
      <w:pPr>
        <w:pStyle w:val="ListParagraph"/>
        <w:numPr>
          <w:ilvl w:val="0"/>
          <w:numId w:val="4"/>
        </w:numPr>
        <w:rPr>
          <w:lang w:val="es-GT"/>
        </w:rPr>
      </w:pPr>
      <w:r w:rsidRPr="001F03D6">
        <w:rPr>
          <w:lang w:val="es-GT"/>
        </w:rPr>
        <w:t>¿Tiene que capacitar una IMF a sus clientes en asunto</w:t>
      </w:r>
      <w:r>
        <w:rPr>
          <w:lang w:val="es-GT"/>
        </w:rPr>
        <w:t>s de salud</w:t>
      </w:r>
      <w:r w:rsidR="00631334" w:rsidRPr="001F03D6">
        <w:rPr>
          <w:lang w:val="es-GT"/>
        </w:rPr>
        <w:t>?</w:t>
      </w:r>
    </w:p>
    <w:p w:rsidR="00631334" w:rsidRPr="001F03D6" w:rsidRDefault="001F03D6" w:rsidP="00631334">
      <w:pPr>
        <w:pStyle w:val="ListParagraph"/>
        <w:numPr>
          <w:ilvl w:val="0"/>
          <w:numId w:val="4"/>
        </w:numPr>
        <w:rPr>
          <w:lang w:val="es-GT"/>
        </w:rPr>
      </w:pPr>
      <w:r w:rsidRPr="001F03D6">
        <w:rPr>
          <w:lang w:val="es-GT"/>
        </w:rPr>
        <w:t>Hay muchos problemas en el sector de salud, ¿cómo podemos seleccionar los in</w:t>
      </w:r>
      <w:r>
        <w:rPr>
          <w:lang w:val="es-GT"/>
        </w:rPr>
        <w:t>dicadores correctos</w:t>
      </w:r>
      <w:r w:rsidR="00631334" w:rsidRPr="001F03D6">
        <w:rPr>
          <w:lang w:val="es-GT"/>
        </w:rPr>
        <w:t xml:space="preserve">? </w:t>
      </w:r>
    </w:p>
    <w:p w:rsidR="00631334" w:rsidRPr="00FD74FC" w:rsidRDefault="00FD74FC" w:rsidP="00631334">
      <w:pPr>
        <w:pStyle w:val="ListParagraph"/>
        <w:numPr>
          <w:ilvl w:val="0"/>
          <w:numId w:val="4"/>
        </w:numPr>
        <w:rPr>
          <w:lang w:val="es-GT"/>
        </w:rPr>
      </w:pPr>
      <w:r w:rsidRPr="00FD74FC">
        <w:rPr>
          <w:lang w:val="es-GT"/>
        </w:rPr>
        <w:t>Para evaluar o medir el cambio en términos de salud, ¿tiene una IMF que hacer un estud</w:t>
      </w:r>
      <w:r>
        <w:rPr>
          <w:lang w:val="es-GT"/>
        </w:rPr>
        <w:t>io de censo o solo un muestreo</w:t>
      </w:r>
      <w:r w:rsidR="00631334" w:rsidRPr="00FD74FC">
        <w:rPr>
          <w:lang w:val="es-GT"/>
        </w:rPr>
        <w:t>?</w:t>
      </w:r>
    </w:p>
    <w:p w:rsidR="00631334" w:rsidRPr="00FD74FC" w:rsidRDefault="00FD74FC" w:rsidP="00631334">
      <w:pPr>
        <w:pStyle w:val="ListParagraph"/>
        <w:numPr>
          <w:ilvl w:val="0"/>
          <w:numId w:val="4"/>
        </w:numPr>
        <w:rPr>
          <w:lang w:val="es-GT"/>
        </w:rPr>
      </w:pPr>
      <w:r w:rsidRPr="00FD74FC">
        <w:rPr>
          <w:lang w:val="es-GT"/>
        </w:rPr>
        <w:t xml:space="preserve">El análisis que realizó el </w:t>
      </w:r>
      <w:r w:rsidR="00631334" w:rsidRPr="00FD74FC">
        <w:rPr>
          <w:lang w:val="es-GT"/>
        </w:rPr>
        <w:t xml:space="preserve">MCWG </w:t>
      </w:r>
      <w:r w:rsidRPr="00FD74FC">
        <w:rPr>
          <w:lang w:val="es-GT"/>
        </w:rPr>
        <w:t>de los 69 resultado</w:t>
      </w:r>
      <w:r w:rsidR="00AA31A4">
        <w:rPr>
          <w:lang w:val="es-GT"/>
        </w:rPr>
        <w:t xml:space="preserve">s en </w:t>
      </w:r>
      <w:r>
        <w:rPr>
          <w:lang w:val="es-GT"/>
        </w:rPr>
        <w:t>clientes, ¿es un documento público</w:t>
      </w:r>
      <w:r w:rsidR="00631334" w:rsidRPr="00FD74FC">
        <w:rPr>
          <w:lang w:val="es-GT"/>
        </w:rPr>
        <w:t>?</w:t>
      </w:r>
      <w:r w:rsidR="006C0DAD" w:rsidRPr="00FD74FC">
        <w:rPr>
          <w:lang w:val="es-GT"/>
        </w:rPr>
        <w:t xml:space="preserve"> </w:t>
      </w:r>
    </w:p>
    <w:p w:rsidR="00631334" w:rsidRPr="00FD74FC" w:rsidRDefault="00FD74FC" w:rsidP="00631334">
      <w:pPr>
        <w:pStyle w:val="ListParagraph"/>
        <w:numPr>
          <w:ilvl w:val="1"/>
          <w:numId w:val="4"/>
        </w:numPr>
        <w:rPr>
          <w:lang w:val="es-GT"/>
        </w:rPr>
      </w:pPr>
      <w:r w:rsidRPr="00FD74FC">
        <w:rPr>
          <w:lang w:val="es-GT"/>
        </w:rPr>
        <w:lastRenderedPageBreak/>
        <w:t>Respuesta</w:t>
      </w:r>
      <w:r w:rsidR="00631334" w:rsidRPr="00FD74FC">
        <w:rPr>
          <w:lang w:val="es-GT"/>
        </w:rPr>
        <w:t xml:space="preserve">: no, </w:t>
      </w:r>
      <w:r w:rsidRPr="00FD74FC">
        <w:rPr>
          <w:lang w:val="es-GT"/>
        </w:rPr>
        <w:t>pero pueden escribir por correo electrónico a</w:t>
      </w:r>
      <w:r>
        <w:rPr>
          <w:lang w:val="es-GT"/>
        </w:rPr>
        <w:t xml:space="preserve"> </w:t>
      </w:r>
      <w:proofErr w:type="spellStart"/>
      <w:r w:rsidR="00631334" w:rsidRPr="00FD74FC">
        <w:rPr>
          <w:lang w:val="es-GT"/>
        </w:rPr>
        <w:t>Anne</w:t>
      </w:r>
      <w:proofErr w:type="spellEnd"/>
      <w:r w:rsidR="00631334" w:rsidRPr="00FD74FC">
        <w:rPr>
          <w:lang w:val="es-GT"/>
        </w:rPr>
        <w:t xml:space="preserve"> Hastings individual</w:t>
      </w:r>
      <w:r>
        <w:rPr>
          <w:lang w:val="es-GT"/>
        </w:rPr>
        <w:t>mente para pedir mayor información sobre este análisis</w:t>
      </w:r>
      <w:r w:rsidR="00631334" w:rsidRPr="00FD74FC">
        <w:rPr>
          <w:lang w:val="es-GT"/>
        </w:rPr>
        <w:t xml:space="preserve">: </w:t>
      </w:r>
      <w:hyperlink r:id="rId9" w:history="1">
        <w:r w:rsidR="00AA31A4" w:rsidRPr="00A9096D">
          <w:rPr>
            <w:rStyle w:val="Hyperlink"/>
            <w:lang w:val="es-GT"/>
          </w:rPr>
          <w:t>ahastings@accion.org</w:t>
        </w:r>
      </w:hyperlink>
      <w:r w:rsidR="00AA31A4">
        <w:rPr>
          <w:lang w:val="es-GT"/>
        </w:rPr>
        <w:t xml:space="preserve"> </w:t>
      </w:r>
    </w:p>
    <w:p w:rsidR="00631334" w:rsidRPr="00FD74FC" w:rsidRDefault="00FD74FC" w:rsidP="00631334">
      <w:pPr>
        <w:pStyle w:val="ListParagraph"/>
        <w:numPr>
          <w:ilvl w:val="0"/>
          <w:numId w:val="4"/>
        </w:numPr>
        <w:rPr>
          <w:lang w:val="es-GT"/>
        </w:rPr>
      </w:pPr>
      <w:r w:rsidRPr="00FD74FC">
        <w:rPr>
          <w:lang w:val="es-GT"/>
        </w:rPr>
        <w:t xml:space="preserve">Ésta es una pregunta para </w:t>
      </w:r>
      <w:proofErr w:type="spellStart"/>
      <w:r w:rsidR="00631334" w:rsidRPr="00FD74FC">
        <w:rPr>
          <w:lang w:val="es-GT"/>
        </w:rPr>
        <w:t>Anne</w:t>
      </w:r>
      <w:proofErr w:type="spellEnd"/>
      <w:r w:rsidR="00631334" w:rsidRPr="00FD74FC">
        <w:rPr>
          <w:lang w:val="es-GT"/>
        </w:rPr>
        <w:t xml:space="preserve">. </w:t>
      </w:r>
      <w:r w:rsidRPr="00FD74FC">
        <w:rPr>
          <w:lang w:val="es-GT"/>
        </w:rPr>
        <w:t>Una vez que los indicadores preliminares se acuerden y estén listos para pruebas con las IMF elegidas, ¿serán publicado</w:t>
      </w:r>
      <w:r>
        <w:rPr>
          <w:lang w:val="es-GT"/>
        </w:rPr>
        <w:t>s y estarán disponibles para que otras IMF también realicen pruebas con ellos</w:t>
      </w:r>
      <w:r w:rsidR="00631334" w:rsidRPr="00FD74FC">
        <w:rPr>
          <w:lang w:val="es-GT"/>
        </w:rPr>
        <w:t>?</w:t>
      </w:r>
    </w:p>
    <w:p w:rsidR="00631334" w:rsidRPr="00FD74FC" w:rsidRDefault="00FD74FC" w:rsidP="00631334">
      <w:pPr>
        <w:pStyle w:val="ListParagraph"/>
        <w:numPr>
          <w:ilvl w:val="1"/>
          <w:numId w:val="4"/>
        </w:numPr>
        <w:rPr>
          <w:lang w:val="es-GT"/>
        </w:rPr>
      </w:pPr>
      <w:r w:rsidRPr="00FD74FC">
        <w:rPr>
          <w:lang w:val="es-GT"/>
        </w:rPr>
        <w:t>Respuesta</w:t>
      </w:r>
      <w:r w:rsidR="00631334" w:rsidRPr="00FD74FC">
        <w:rPr>
          <w:lang w:val="es-GT"/>
        </w:rPr>
        <w:t xml:space="preserve">: </w:t>
      </w:r>
      <w:r w:rsidRPr="00FD74FC">
        <w:rPr>
          <w:lang w:val="es-GT"/>
        </w:rPr>
        <w:t>Sí, aunque por favor tome nota de que el</w:t>
      </w:r>
      <w:r w:rsidR="00631334" w:rsidRPr="00FD74FC">
        <w:rPr>
          <w:lang w:val="es-GT"/>
        </w:rPr>
        <w:t xml:space="preserve"> MCWG </w:t>
      </w:r>
      <w:r w:rsidRPr="00FD74FC">
        <w:rPr>
          <w:lang w:val="es-GT"/>
        </w:rPr>
        <w:t>t</w:t>
      </w:r>
      <w:r>
        <w:rPr>
          <w:lang w:val="es-GT"/>
        </w:rPr>
        <w:t xml:space="preserve">odavía no ha obtenido financiamiento para desarrollar los indicadores preliminares. </w:t>
      </w:r>
      <w:r w:rsidRPr="00FD74FC">
        <w:rPr>
          <w:lang w:val="es-GT"/>
        </w:rPr>
        <w:t>Pero si lo logra, todos los resultados del proyec</w:t>
      </w:r>
      <w:r>
        <w:rPr>
          <w:lang w:val="es-GT"/>
        </w:rPr>
        <w:t>to se harán públicos</w:t>
      </w:r>
      <w:r w:rsidR="00631334" w:rsidRPr="00FD74FC">
        <w:rPr>
          <w:lang w:val="es-GT"/>
        </w:rPr>
        <w:t>.</w:t>
      </w:r>
    </w:p>
    <w:p w:rsidR="00631334" w:rsidRPr="00FD74FC" w:rsidRDefault="00FD74FC" w:rsidP="00631334">
      <w:pPr>
        <w:pStyle w:val="ListParagraph"/>
        <w:numPr>
          <w:ilvl w:val="0"/>
          <w:numId w:val="4"/>
        </w:numPr>
        <w:rPr>
          <w:lang w:val="es-GT"/>
        </w:rPr>
      </w:pPr>
      <w:r w:rsidRPr="00FD74FC">
        <w:rPr>
          <w:lang w:val="es-GT"/>
        </w:rPr>
        <w:t>Necesitamos asistencia técnica para establecer la línea base y desarrollar un estudio sobre los resultados de salud de los clientes…esperamos qu</w:t>
      </w:r>
      <w:r>
        <w:rPr>
          <w:lang w:val="es-GT"/>
        </w:rPr>
        <w:t>e el estudio que se lleva a cabo en el norte de India será más o menos similar a nuestro país, Nepal.</w:t>
      </w:r>
    </w:p>
    <w:p w:rsidR="00631334" w:rsidRPr="00FD74FC" w:rsidRDefault="00FD74FC" w:rsidP="00631334">
      <w:pPr>
        <w:pStyle w:val="ListParagraph"/>
        <w:numPr>
          <w:ilvl w:val="0"/>
          <w:numId w:val="4"/>
        </w:numPr>
        <w:rPr>
          <w:lang w:val="es-GT"/>
        </w:rPr>
      </w:pPr>
      <w:r w:rsidRPr="00FD74FC">
        <w:rPr>
          <w:lang w:val="es-GT"/>
        </w:rPr>
        <w:t>¿En su investigación, cuáles son las diferencias entre l</w:t>
      </w:r>
      <w:r>
        <w:rPr>
          <w:lang w:val="es-GT"/>
        </w:rPr>
        <w:t xml:space="preserve">os resultados de los clientes y los impactos en los clientes? </w:t>
      </w:r>
      <w:r w:rsidRPr="00FD74FC">
        <w:rPr>
          <w:lang w:val="es-GT"/>
        </w:rPr>
        <w:t xml:space="preserve">¿Habrá otra fase para </w:t>
      </w:r>
      <w:r w:rsidR="00AA31A4" w:rsidRPr="00FD74FC">
        <w:rPr>
          <w:lang w:val="es-GT"/>
        </w:rPr>
        <w:t>evaluar</w:t>
      </w:r>
      <w:r w:rsidRPr="00FD74FC">
        <w:rPr>
          <w:lang w:val="es-GT"/>
        </w:rPr>
        <w:t xml:space="preserve"> los impactos </w:t>
      </w:r>
      <w:r>
        <w:rPr>
          <w:lang w:val="es-GT"/>
        </w:rPr>
        <w:t xml:space="preserve">de las </w:t>
      </w:r>
      <w:r w:rsidRPr="00FD74FC">
        <w:rPr>
          <w:lang w:val="es-GT"/>
        </w:rPr>
        <w:t>IMF en los c</w:t>
      </w:r>
      <w:r>
        <w:rPr>
          <w:lang w:val="es-GT"/>
        </w:rPr>
        <w:t>lientes</w:t>
      </w:r>
      <w:r w:rsidR="00631334" w:rsidRPr="00FD74FC">
        <w:rPr>
          <w:lang w:val="es-GT"/>
        </w:rPr>
        <w:t>?</w:t>
      </w:r>
    </w:p>
    <w:p w:rsidR="00631334" w:rsidRPr="00FD74FC" w:rsidRDefault="00FD74FC" w:rsidP="00631334">
      <w:pPr>
        <w:pStyle w:val="ListParagraph"/>
        <w:numPr>
          <w:ilvl w:val="0"/>
          <w:numId w:val="4"/>
        </w:numPr>
        <w:rPr>
          <w:lang w:val="es-GT"/>
        </w:rPr>
      </w:pPr>
      <w:r w:rsidRPr="00FD74FC">
        <w:rPr>
          <w:lang w:val="es-GT"/>
        </w:rPr>
        <w:t>¿Cómo hacen para prevenir el “conflicto de intereses” cuando solamente los oficiales de la IMF recopilan datos</w:t>
      </w:r>
      <w:r>
        <w:rPr>
          <w:lang w:val="es-GT"/>
        </w:rPr>
        <w:t xml:space="preserve"> de los resultados </w:t>
      </w:r>
      <w:r w:rsidR="00AA31A4">
        <w:rPr>
          <w:lang w:val="es-GT"/>
        </w:rPr>
        <w:t xml:space="preserve">en </w:t>
      </w:r>
      <w:r>
        <w:rPr>
          <w:lang w:val="es-GT"/>
        </w:rPr>
        <w:t>clientes</w:t>
      </w:r>
      <w:r w:rsidR="00631334" w:rsidRPr="00FD74FC">
        <w:rPr>
          <w:lang w:val="es-GT"/>
        </w:rPr>
        <w:t>?</w:t>
      </w:r>
      <w:r w:rsidR="006C0DAD" w:rsidRPr="00FD74FC">
        <w:rPr>
          <w:lang w:val="es-GT"/>
        </w:rPr>
        <w:t xml:space="preserve"> </w:t>
      </w:r>
    </w:p>
    <w:sectPr w:rsidR="00631334" w:rsidRPr="00FD74FC" w:rsidSect="000A7CB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8C" w:rsidRDefault="00D3608C" w:rsidP="00965316">
      <w:r>
        <w:separator/>
      </w:r>
    </w:p>
  </w:endnote>
  <w:endnote w:type="continuationSeparator" w:id="0">
    <w:p w:rsidR="00D3608C" w:rsidRDefault="00D3608C" w:rsidP="0096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03229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F7175" w:rsidRDefault="00AF71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BE2D1A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BE2D1A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F7175" w:rsidRDefault="00AF7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8C" w:rsidRDefault="00D3608C" w:rsidP="00965316">
      <w:r>
        <w:separator/>
      </w:r>
    </w:p>
  </w:footnote>
  <w:footnote w:type="continuationSeparator" w:id="0">
    <w:p w:rsidR="00D3608C" w:rsidRDefault="00D3608C" w:rsidP="0096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1FEF"/>
    <w:multiLevelType w:val="hybridMultilevel"/>
    <w:tmpl w:val="B56C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4BA0"/>
    <w:multiLevelType w:val="hybridMultilevel"/>
    <w:tmpl w:val="0C3E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95A99"/>
    <w:multiLevelType w:val="hybridMultilevel"/>
    <w:tmpl w:val="0656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15B97"/>
    <w:multiLevelType w:val="hybridMultilevel"/>
    <w:tmpl w:val="4D40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563"/>
    <w:multiLevelType w:val="hybridMultilevel"/>
    <w:tmpl w:val="FFB6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B581D"/>
    <w:multiLevelType w:val="hybridMultilevel"/>
    <w:tmpl w:val="E05C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F19B7"/>
    <w:multiLevelType w:val="hybridMultilevel"/>
    <w:tmpl w:val="59EE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C12A6"/>
    <w:multiLevelType w:val="hybridMultilevel"/>
    <w:tmpl w:val="530C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GT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74"/>
    <w:rsid w:val="00011EFA"/>
    <w:rsid w:val="000149CC"/>
    <w:rsid w:val="00035C07"/>
    <w:rsid w:val="00042AEB"/>
    <w:rsid w:val="00045464"/>
    <w:rsid w:val="000727B5"/>
    <w:rsid w:val="000830C7"/>
    <w:rsid w:val="0009431C"/>
    <w:rsid w:val="000A7CB8"/>
    <w:rsid w:val="000D47BB"/>
    <w:rsid w:val="00116FC0"/>
    <w:rsid w:val="001356A5"/>
    <w:rsid w:val="00146D94"/>
    <w:rsid w:val="001D13EC"/>
    <w:rsid w:val="001E110D"/>
    <w:rsid w:val="001E57AC"/>
    <w:rsid w:val="001F03D6"/>
    <w:rsid w:val="0025120B"/>
    <w:rsid w:val="0025180E"/>
    <w:rsid w:val="00287B7F"/>
    <w:rsid w:val="00290A2E"/>
    <w:rsid w:val="002959C8"/>
    <w:rsid w:val="00297D1D"/>
    <w:rsid w:val="002E4D76"/>
    <w:rsid w:val="003062E7"/>
    <w:rsid w:val="003304E6"/>
    <w:rsid w:val="0033484D"/>
    <w:rsid w:val="0034581B"/>
    <w:rsid w:val="00394C39"/>
    <w:rsid w:val="003E351E"/>
    <w:rsid w:val="004039F8"/>
    <w:rsid w:val="0042404D"/>
    <w:rsid w:val="00437E2C"/>
    <w:rsid w:val="00495EA3"/>
    <w:rsid w:val="00495FF0"/>
    <w:rsid w:val="004D3789"/>
    <w:rsid w:val="005579A8"/>
    <w:rsid w:val="005B4A38"/>
    <w:rsid w:val="005E1031"/>
    <w:rsid w:val="005F2766"/>
    <w:rsid w:val="00631334"/>
    <w:rsid w:val="006444B0"/>
    <w:rsid w:val="006662E2"/>
    <w:rsid w:val="006A39FA"/>
    <w:rsid w:val="006C0DAD"/>
    <w:rsid w:val="006D051D"/>
    <w:rsid w:val="00731F75"/>
    <w:rsid w:val="007A5FEF"/>
    <w:rsid w:val="007B60F7"/>
    <w:rsid w:val="007E031A"/>
    <w:rsid w:val="00807C45"/>
    <w:rsid w:val="00812A72"/>
    <w:rsid w:val="00851B48"/>
    <w:rsid w:val="008B11E6"/>
    <w:rsid w:val="008B1C62"/>
    <w:rsid w:val="00943484"/>
    <w:rsid w:val="00951D5E"/>
    <w:rsid w:val="00957BB2"/>
    <w:rsid w:val="00957ECF"/>
    <w:rsid w:val="00965316"/>
    <w:rsid w:val="00990911"/>
    <w:rsid w:val="00A16F52"/>
    <w:rsid w:val="00A53C3A"/>
    <w:rsid w:val="00A5674D"/>
    <w:rsid w:val="00A63674"/>
    <w:rsid w:val="00A64882"/>
    <w:rsid w:val="00A762A1"/>
    <w:rsid w:val="00A76CD7"/>
    <w:rsid w:val="00A90DC8"/>
    <w:rsid w:val="00AA31A4"/>
    <w:rsid w:val="00AC7CD1"/>
    <w:rsid w:val="00AF7175"/>
    <w:rsid w:val="00B06930"/>
    <w:rsid w:val="00B25BDF"/>
    <w:rsid w:val="00B83FEF"/>
    <w:rsid w:val="00BC2C26"/>
    <w:rsid w:val="00BE2D1A"/>
    <w:rsid w:val="00BE44E2"/>
    <w:rsid w:val="00C62FB8"/>
    <w:rsid w:val="00C8327E"/>
    <w:rsid w:val="00D1520B"/>
    <w:rsid w:val="00D23780"/>
    <w:rsid w:val="00D3608C"/>
    <w:rsid w:val="00E378F7"/>
    <w:rsid w:val="00E8588E"/>
    <w:rsid w:val="00E925B1"/>
    <w:rsid w:val="00EA5B8D"/>
    <w:rsid w:val="00EB4E65"/>
    <w:rsid w:val="00F409EE"/>
    <w:rsid w:val="00F5714F"/>
    <w:rsid w:val="00F87FD0"/>
    <w:rsid w:val="00FA0258"/>
    <w:rsid w:val="00FA5329"/>
    <w:rsid w:val="00FD3612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5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316"/>
  </w:style>
  <w:style w:type="paragraph" w:styleId="Footer">
    <w:name w:val="footer"/>
    <w:basedOn w:val="Normal"/>
    <w:link w:val="FooterChar"/>
    <w:uiPriority w:val="99"/>
    <w:unhideWhenUsed/>
    <w:rsid w:val="00965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316"/>
  </w:style>
  <w:style w:type="paragraph" w:styleId="ListParagraph">
    <w:name w:val="List Paragraph"/>
    <w:basedOn w:val="Normal"/>
    <w:uiPriority w:val="34"/>
    <w:qFormat/>
    <w:rsid w:val="000830C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0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5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316"/>
  </w:style>
  <w:style w:type="paragraph" w:styleId="Footer">
    <w:name w:val="footer"/>
    <w:basedOn w:val="Normal"/>
    <w:link w:val="FooterChar"/>
    <w:uiPriority w:val="99"/>
    <w:unhideWhenUsed/>
    <w:rsid w:val="00965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316"/>
  </w:style>
  <w:style w:type="paragraph" w:styleId="ListParagraph">
    <w:name w:val="List Paragraph"/>
    <w:basedOn w:val="Normal"/>
    <w:uiPriority w:val="34"/>
    <w:qFormat/>
    <w:rsid w:val="000830C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0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tf.info/sp-task-force/working-grou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astings@acc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James</cp:lastModifiedBy>
  <cp:revision>6</cp:revision>
  <dcterms:created xsi:type="dcterms:W3CDTF">2015-07-28T15:36:00Z</dcterms:created>
  <dcterms:modified xsi:type="dcterms:W3CDTF">2015-07-29T01:55:00Z</dcterms:modified>
</cp:coreProperties>
</file>