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27C59" w14:textId="7610B0C8" w:rsidR="00C36511" w:rsidRPr="00CE445F" w:rsidRDefault="00C36511" w:rsidP="00CE445F">
      <w:pPr>
        <w:rPr>
          <w:rFonts w:asciiTheme="majorHAnsi" w:hAnsiTheme="majorHAnsi"/>
          <w:sz w:val="32"/>
          <w:szCs w:val="32"/>
        </w:rPr>
      </w:pPr>
      <w:bookmarkStart w:id="0" w:name="_GoBack"/>
      <w:bookmarkEnd w:id="0"/>
      <w:r w:rsidRPr="00CE445F">
        <w:rPr>
          <w:rFonts w:asciiTheme="majorHAnsi" w:hAnsiTheme="majorHAnsi"/>
          <w:sz w:val="32"/>
          <w:szCs w:val="32"/>
        </w:rPr>
        <w:t xml:space="preserve">Communications kit for our partners to promote the Client Protection Pathway—English </w:t>
      </w:r>
    </w:p>
    <w:p w14:paraId="7945B32E" w14:textId="1AF2615C" w:rsidR="00BA741F" w:rsidRDefault="00C36511" w:rsidP="00C36511">
      <w:r>
        <w:t xml:space="preserve">French and Spanish available </w:t>
      </w:r>
      <w:hyperlink r:id="rId8" w:history="1">
        <w:r w:rsidRPr="003D769F">
          <w:rPr>
            <w:rStyle w:val="Hyperlink"/>
          </w:rPr>
          <w:t>here</w:t>
        </w:r>
      </w:hyperlink>
      <w:r>
        <w:t>.)</w:t>
      </w:r>
    </w:p>
    <w:p w14:paraId="28BF70EE" w14:textId="54F44426" w:rsidR="00C36511" w:rsidRDefault="00C36511" w:rsidP="00C36511">
      <w:r>
        <w:t xml:space="preserve">For questions, email Leah Wardle: </w:t>
      </w:r>
      <w:hyperlink r:id="rId9" w:history="1">
        <w:r w:rsidRPr="004657E5">
          <w:rPr>
            <w:rStyle w:val="Hyperlink"/>
          </w:rPr>
          <w:t>leahwardle@sptfnetwork.org</w:t>
        </w:r>
      </w:hyperlink>
    </w:p>
    <w:p w14:paraId="39E74856" w14:textId="0ABCB69B" w:rsidR="00CE445F" w:rsidRDefault="007C28CE" w:rsidP="00C36511">
      <w:r>
        <w:br/>
      </w:r>
      <w:r w:rsidRPr="007C28CE">
        <w:rPr>
          <w:b/>
          <w:bCs/>
          <w:u w:val="single"/>
        </w:rPr>
        <w:t>Table of Contents</w:t>
      </w:r>
      <w:r>
        <w:br/>
        <w:t xml:space="preserve">1. Shorter announcement (e.g., to include in your </w:t>
      </w:r>
      <w:proofErr w:type="gramStart"/>
      <w:r>
        <w:t>newsletter)…</w:t>
      </w:r>
      <w:proofErr w:type="gramEnd"/>
      <w:r>
        <w:t>…………………1</w:t>
      </w:r>
    </w:p>
    <w:p w14:paraId="4E84B406" w14:textId="38466002" w:rsidR="007C28CE" w:rsidRDefault="007C28CE" w:rsidP="00C36511">
      <w:r>
        <w:t xml:space="preserve">2. Longer announcement (e.g., to send as an </w:t>
      </w:r>
      <w:proofErr w:type="gramStart"/>
      <w:r>
        <w:t>email)…</w:t>
      </w:r>
      <w:proofErr w:type="gramEnd"/>
      <w:r>
        <w:t>…………………………………1</w:t>
      </w:r>
      <w:r>
        <w:br/>
        <w:t xml:space="preserve">3. </w:t>
      </w:r>
      <w:r w:rsidRPr="007C28CE">
        <w:t>LinkedIn post</w:t>
      </w:r>
      <w:r>
        <w:t>………………………………………………………………………………………</w:t>
      </w:r>
      <w:proofErr w:type="gramStart"/>
      <w:r>
        <w:t>…..</w:t>
      </w:r>
      <w:proofErr w:type="gramEnd"/>
      <w:r>
        <w:t>2</w:t>
      </w:r>
    </w:p>
    <w:p w14:paraId="7EDDEDD6" w14:textId="0DD5171B" w:rsidR="007C28CE" w:rsidRDefault="007C28CE" w:rsidP="00C36511">
      <w:r>
        <w:t>4. Twitter post…………………………………………………………………………………………….2</w:t>
      </w:r>
    </w:p>
    <w:p w14:paraId="2D97CFFA" w14:textId="3694F773" w:rsidR="007C28CE" w:rsidRDefault="007C28CE" w:rsidP="00C36511">
      <w:r>
        <w:t>5. Statements of support for your website………………………………………………….2</w:t>
      </w:r>
    </w:p>
    <w:p w14:paraId="4701A10E" w14:textId="42320647" w:rsidR="007C28CE" w:rsidRDefault="007C28CE" w:rsidP="00C36511">
      <w:r>
        <w:t>6. Email for investors to send to investees/partners………………………………</w:t>
      </w:r>
      <w:proofErr w:type="gramStart"/>
      <w:r>
        <w:t>…..</w:t>
      </w:r>
      <w:proofErr w:type="gramEnd"/>
      <w:r>
        <w:t>2</w:t>
      </w:r>
      <w:r>
        <w:br/>
      </w:r>
    </w:p>
    <w:p w14:paraId="6BF702FE" w14:textId="46BF7270" w:rsidR="00CE445F" w:rsidRDefault="00CE445F" w:rsidP="00CE445F"/>
    <w:p w14:paraId="2BED3051" w14:textId="77777777" w:rsidR="00CE445F" w:rsidRDefault="00CE445F" w:rsidP="00CE445F"/>
    <w:p w14:paraId="6E768A2B" w14:textId="6BA2CB89" w:rsidR="00CE445F" w:rsidRDefault="00CE445F" w:rsidP="00CE445F">
      <w:pPr>
        <w:pStyle w:val="Heading2"/>
        <w:numPr>
          <w:ilvl w:val="0"/>
          <w:numId w:val="4"/>
        </w:numPr>
      </w:pPr>
      <w:bookmarkStart w:id="1" w:name="_Toc83644715"/>
      <w:r>
        <w:t>Shorter announcement (e.g., to include in your newsletter)</w:t>
      </w:r>
      <w:bookmarkEnd w:id="1"/>
    </w:p>
    <w:p w14:paraId="231AA649" w14:textId="3CF76594" w:rsidR="00CE445F" w:rsidRPr="00CE445F" w:rsidRDefault="00CE445F" w:rsidP="00CE445F">
      <w:pPr>
        <w:rPr>
          <w:rFonts w:ascii="Times New Roman" w:eastAsia="Times New Roman" w:hAnsi="Times New Roman" w:cs="Times New Roman"/>
        </w:rPr>
      </w:pPr>
      <w:r w:rsidRPr="00CE445F">
        <w:rPr>
          <w:rFonts w:ascii="Calibri" w:eastAsia="Times New Roman" w:hAnsi="Calibri" w:cs="Times New Roman"/>
          <w:color w:val="000000"/>
          <w:sz w:val="22"/>
          <w:szCs w:val="22"/>
          <w:shd w:val="clear" w:color="auto" w:fill="FFFFFF"/>
        </w:rPr>
        <w:t>SPTF and CERISE have launched the </w:t>
      </w:r>
      <w:hyperlink r:id="rId10" w:tgtFrame="_blank" w:history="1">
        <w:r w:rsidRPr="00CE445F">
          <w:rPr>
            <w:rFonts w:ascii="Calibri" w:eastAsia="Times New Roman" w:hAnsi="Calibri" w:cs="Segoe UI"/>
            <w:color w:val="0563C1"/>
            <w:sz w:val="22"/>
            <w:szCs w:val="22"/>
            <w:u w:val="single"/>
            <w:shd w:val="clear" w:color="auto" w:fill="FFFFFF"/>
          </w:rPr>
          <w:t>Client Protection Pathway</w:t>
        </w:r>
      </w:hyperlink>
      <w:r w:rsidRPr="00CE445F">
        <w:rPr>
          <w:rFonts w:ascii="Calibri" w:eastAsia="Times New Roman" w:hAnsi="Calibri" w:cs="Times New Roman"/>
          <w:color w:val="000000"/>
          <w:sz w:val="22"/>
          <w:szCs w:val="22"/>
          <w:shd w:val="clear" w:color="auto" w:fill="FFFFFF"/>
        </w:rPr>
        <w:t>, a new initiative to support client protection implementation in our industry.  The CP Pathway </w:t>
      </w:r>
      <w:hyperlink r:id="rId11" w:tgtFrame="_blank" w:history="1">
        <w:r w:rsidRPr="00CE445F">
          <w:rPr>
            <w:rFonts w:ascii="Calibri" w:eastAsia="Times New Roman" w:hAnsi="Calibri" w:cs="Segoe UI"/>
            <w:color w:val="0563C1"/>
            <w:sz w:val="22"/>
            <w:szCs w:val="22"/>
            <w:u w:val="single"/>
            <w:shd w:val="clear" w:color="auto" w:fill="FFFFFF"/>
          </w:rPr>
          <w:t>recognizes</w:t>
        </w:r>
      </w:hyperlink>
      <w:r w:rsidRPr="00CE445F">
        <w:rPr>
          <w:rFonts w:ascii="Calibri" w:eastAsia="Times New Roman" w:hAnsi="Calibri" w:cs="Times New Roman"/>
          <w:color w:val="000000"/>
          <w:sz w:val="22"/>
          <w:szCs w:val="22"/>
          <w:shd w:val="clear" w:color="auto" w:fill="FFFFFF"/>
        </w:rPr>
        <w:t> financial service providers who are committed to client protection. It also </w:t>
      </w:r>
      <w:hyperlink r:id="rId12" w:tgtFrame="_blank" w:history="1">
        <w:r w:rsidRPr="00CE445F">
          <w:rPr>
            <w:rFonts w:ascii="Calibri" w:eastAsia="Times New Roman" w:hAnsi="Calibri" w:cs="Segoe UI"/>
            <w:color w:val="0563C1"/>
            <w:sz w:val="22"/>
            <w:szCs w:val="22"/>
            <w:u w:val="single"/>
            <w:shd w:val="clear" w:color="auto" w:fill="FFFFFF"/>
          </w:rPr>
          <w:t>provides</w:t>
        </w:r>
      </w:hyperlink>
      <w:r w:rsidRPr="00CE445F">
        <w:rPr>
          <w:rFonts w:ascii="Calibri" w:eastAsia="Times New Roman" w:hAnsi="Calibri" w:cs="Times New Roman"/>
          <w:color w:val="000000"/>
          <w:sz w:val="22"/>
          <w:szCs w:val="22"/>
          <w:shd w:val="clear" w:color="auto" w:fill="FFFFFF"/>
        </w:rPr>
        <w:t xml:space="preserve"> tools, resources, and trainings for improving practice. The team at </w:t>
      </w:r>
      <w:r>
        <w:rPr>
          <w:rFonts w:ascii="Calibri" w:eastAsia="Times New Roman" w:hAnsi="Calibri" w:cs="Times New Roman"/>
          <w:color w:val="000000"/>
          <w:sz w:val="22"/>
          <w:szCs w:val="22"/>
          <w:shd w:val="clear" w:color="auto" w:fill="FFFFFF"/>
        </w:rPr>
        <w:t>[</w:t>
      </w:r>
      <w:r w:rsidRPr="00CE445F">
        <w:rPr>
          <w:rFonts w:ascii="Calibri" w:eastAsia="Times New Roman" w:hAnsi="Calibri" w:cs="Times New Roman"/>
          <w:color w:val="ED7D31" w:themeColor="accent2"/>
          <w:sz w:val="22"/>
          <w:szCs w:val="22"/>
          <w:shd w:val="clear" w:color="auto" w:fill="FFFFFF"/>
        </w:rPr>
        <w:t>Your Org Name</w:t>
      </w:r>
      <w:r w:rsidRPr="00CE445F">
        <w:rPr>
          <w:rFonts w:ascii="Calibri" w:eastAsia="Times New Roman" w:hAnsi="Calibri" w:cs="Times New Roman"/>
          <w:color w:val="000000"/>
          <w:sz w:val="22"/>
          <w:szCs w:val="22"/>
          <w:shd w:val="clear" w:color="auto" w:fill="FFFFFF"/>
        </w:rPr>
        <w:t>] encourages all financial service providers to </w:t>
      </w:r>
      <w:hyperlink r:id="rId13" w:tgtFrame="_blank" w:history="1">
        <w:r w:rsidRPr="00CE445F">
          <w:rPr>
            <w:rFonts w:ascii="Calibri" w:eastAsia="Times New Roman" w:hAnsi="Calibri" w:cs="Segoe UI"/>
            <w:color w:val="0563C1"/>
            <w:sz w:val="22"/>
            <w:szCs w:val="22"/>
            <w:u w:val="single"/>
            <w:shd w:val="clear" w:color="auto" w:fill="FFFFFF"/>
          </w:rPr>
          <w:t>find out more</w:t>
        </w:r>
      </w:hyperlink>
      <w:r w:rsidRPr="00CE445F">
        <w:rPr>
          <w:rFonts w:ascii="Calibri" w:eastAsia="Times New Roman" w:hAnsi="Calibri" w:cs="Times New Roman"/>
          <w:color w:val="000000"/>
          <w:sz w:val="22"/>
          <w:szCs w:val="22"/>
          <w:shd w:val="clear" w:color="auto" w:fill="FFFFFF"/>
        </w:rPr>
        <w:t> about how the CP Pathway can benefit your organization. Contact cppathway@sptfnetwork.org for support.  </w:t>
      </w:r>
    </w:p>
    <w:p w14:paraId="64151689" w14:textId="007A3351" w:rsidR="00CE445F" w:rsidRDefault="00CE445F" w:rsidP="00CE445F"/>
    <w:p w14:paraId="6B0F69AA" w14:textId="5CE8428A" w:rsidR="00CE445F" w:rsidRDefault="00CE445F" w:rsidP="00CE445F">
      <w:pPr>
        <w:pStyle w:val="Heading2"/>
        <w:numPr>
          <w:ilvl w:val="0"/>
          <w:numId w:val="4"/>
        </w:numPr>
      </w:pPr>
      <w:bookmarkStart w:id="2" w:name="_Toc83644716"/>
      <w:r>
        <w:t>Longer announcement (e.g., to send as an email)</w:t>
      </w:r>
      <w:bookmarkEnd w:id="2"/>
    </w:p>
    <w:p w14:paraId="78097B46" w14:textId="1ECB199A" w:rsidR="00CE445F" w:rsidRDefault="00CE445F" w:rsidP="00CE445F"/>
    <w:p w14:paraId="5025B561" w14:textId="77777777" w:rsidR="00CE445F" w:rsidRDefault="00CE445F" w:rsidP="00CE445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w:t>
      </w:r>
      <w:r w:rsidRPr="00CE445F">
        <w:rPr>
          <w:rStyle w:val="normaltextrun"/>
          <w:rFonts w:ascii="Calibri" w:hAnsi="Calibri" w:cs="Segoe UI"/>
          <w:color w:val="ED7D31" w:themeColor="accent2"/>
          <w:sz w:val="22"/>
          <w:szCs w:val="22"/>
        </w:rPr>
        <w:t>Preferred greeting</w:t>
      </w:r>
      <w:r>
        <w:rPr>
          <w:rStyle w:val="normaltextrun"/>
          <w:rFonts w:ascii="Calibri" w:hAnsi="Calibri" w:cs="Segoe UI"/>
          <w:sz w:val="22"/>
          <w:szCs w:val="22"/>
        </w:rPr>
        <w:t>] </w:t>
      </w:r>
      <w:r>
        <w:rPr>
          <w:rStyle w:val="eop"/>
          <w:rFonts w:ascii="Calibri" w:hAnsi="Calibri" w:cs="Segoe UI"/>
          <w:sz w:val="22"/>
          <w:szCs w:val="22"/>
        </w:rPr>
        <w:t> </w:t>
      </w:r>
    </w:p>
    <w:p w14:paraId="51AC2B7F" w14:textId="77777777" w:rsidR="00CE445F" w:rsidRDefault="00CE445F" w:rsidP="00CE445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w:t>
      </w:r>
      <w:r>
        <w:rPr>
          <w:rStyle w:val="scxw171245235"/>
          <w:rFonts w:ascii="Calibri" w:eastAsiaTheme="majorEastAsia" w:hAnsi="Calibri" w:cs="Segoe UI"/>
          <w:sz w:val="22"/>
          <w:szCs w:val="22"/>
        </w:rPr>
        <w:t> </w:t>
      </w:r>
      <w:r>
        <w:rPr>
          <w:rFonts w:ascii="Calibri" w:hAnsi="Calibri" w:cs="Segoe UI"/>
          <w:sz w:val="22"/>
          <w:szCs w:val="22"/>
        </w:rPr>
        <w:br/>
      </w:r>
      <w:r>
        <w:rPr>
          <w:rStyle w:val="normaltextrun"/>
          <w:rFonts w:ascii="Calibri" w:hAnsi="Calibri" w:cs="Segoe UI"/>
          <w:sz w:val="22"/>
          <w:szCs w:val="22"/>
        </w:rPr>
        <w:t>Our colleagues at SPTF and CERISE have recently launched the </w:t>
      </w:r>
      <w:hyperlink r:id="rId14" w:tgtFrame="_blank" w:history="1">
        <w:r>
          <w:rPr>
            <w:rStyle w:val="normaltextrun"/>
            <w:rFonts w:ascii="Calibri" w:hAnsi="Calibri" w:cs="Segoe UI"/>
            <w:color w:val="0563C1"/>
            <w:sz w:val="22"/>
            <w:szCs w:val="22"/>
            <w:u w:val="single"/>
          </w:rPr>
          <w:t>Client Protection Pathway</w:t>
        </w:r>
      </w:hyperlink>
      <w:r>
        <w:rPr>
          <w:rStyle w:val="normaltextrun"/>
          <w:rFonts w:ascii="Calibri" w:hAnsi="Calibri" w:cs="Segoe UI"/>
          <w:sz w:val="22"/>
          <w:szCs w:val="22"/>
        </w:rPr>
        <w:t>, a new initiative to support financial service providers (FSPs) to implement client protection.  </w:t>
      </w:r>
      <w:r>
        <w:rPr>
          <w:rStyle w:val="scxw171245235"/>
          <w:rFonts w:ascii="Calibri" w:eastAsiaTheme="majorEastAsia" w:hAnsi="Calibri" w:cs="Segoe UI"/>
          <w:sz w:val="22"/>
          <w:szCs w:val="22"/>
        </w:rPr>
        <w:t> </w:t>
      </w:r>
      <w:r>
        <w:rPr>
          <w:rFonts w:ascii="Calibri" w:hAnsi="Calibri" w:cs="Segoe UI"/>
          <w:sz w:val="22"/>
          <w:szCs w:val="22"/>
        </w:rPr>
        <w:br/>
      </w:r>
      <w:r>
        <w:rPr>
          <w:rStyle w:val="scxw171245235"/>
          <w:rFonts w:ascii="Calibri" w:eastAsiaTheme="majorEastAsia" w:hAnsi="Calibri" w:cs="Segoe UI"/>
          <w:sz w:val="22"/>
          <w:szCs w:val="22"/>
        </w:rPr>
        <w:t> </w:t>
      </w:r>
      <w:r>
        <w:rPr>
          <w:rFonts w:ascii="Calibri" w:hAnsi="Calibri" w:cs="Segoe UI"/>
          <w:sz w:val="22"/>
          <w:szCs w:val="22"/>
        </w:rPr>
        <w:br/>
      </w:r>
      <w:r>
        <w:rPr>
          <w:rStyle w:val="normaltextrun"/>
          <w:rFonts w:ascii="Calibri" w:hAnsi="Calibri" w:cs="Segoe UI"/>
          <w:sz w:val="22"/>
          <w:szCs w:val="22"/>
        </w:rPr>
        <w:t>Whether an FSP is just getting familiar with client protection, or has been committed to client protection for years, the Client Protection Pathway will be a valuable resource for their next steps.</w:t>
      </w:r>
      <w:r>
        <w:rPr>
          <w:rStyle w:val="eop"/>
          <w:rFonts w:ascii="Calibri" w:hAnsi="Calibri" w:cs="Segoe UI"/>
          <w:sz w:val="22"/>
          <w:szCs w:val="22"/>
        </w:rPr>
        <w:t> </w:t>
      </w:r>
    </w:p>
    <w:p w14:paraId="550D7822" w14:textId="77777777" w:rsidR="00CE445F" w:rsidRDefault="00CE445F" w:rsidP="00CE445F">
      <w:pPr>
        <w:pStyle w:val="paragraph"/>
        <w:spacing w:before="0" w:beforeAutospacing="0" w:after="0" w:afterAutospacing="0"/>
        <w:textAlignment w:val="baseline"/>
        <w:rPr>
          <w:rFonts w:ascii="Segoe UI" w:hAnsi="Segoe UI" w:cs="Segoe UI"/>
          <w:sz w:val="18"/>
          <w:szCs w:val="18"/>
        </w:rPr>
      </w:pPr>
      <w:r>
        <w:rPr>
          <w:rStyle w:val="scxw171245235"/>
          <w:rFonts w:ascii="Calibri" w:eastAsiaTheme="majorEastAsia" w:hAnsi="Calibri" w:cs="Segoe UI"/>
          <w:sz w:val="22"/>
          <w:szCs w:val="22"/>
        </w:rPr>
        <w:t> </w:t>
      </w:r>
      <w:r>
        <w:rPr>
          <w:rFonts w:ascii="Calibri" w:hAnsi="Calibri" w:cs="Segoe UI"/>
          <w:sz w:val="22"/>
          <w:szCs w:val="22"/>
        </w:rPr>
        <w:br/>
      </w:r>
      <w:r>
        <w:rPr>
          <w:rStyle w:val="normaltextrun"/>
          <w:rFonts w:ascii="Calibri" w:hAnsi="Calibri" w:cs="Segoe UI"/>
          <w:sz w:val="22"/>
          <w:szCs w:val="22"/>
        </w:rPr>
        <w:t>Here’s how the Client Protection Pathway can benefit financial service providers:</w:t>
      </w:r>
      <w:r>
        <w:rPr>
          <w:rStyle w:val="eop"/>
          <w:rFonts w:ascii="Calibri" w:hAnsi="Calibri" w:cs="Segoe UI"/>
          <w:sz w:val="22"/>
          <w:szCs w:val="22"/>
        </w:rPr>
        <w:t> </w:t>
      </w:r>
    </w:p>
    <w:p w14:paraId="00C697C2" w14:textId="007DFF97" w:rsidR="00CE445F" w:rsidRDefault="00CE445F" w:rsidP="006C2A1D">
      <w:pPr>
        <w:pStyle w:val="paragraph"/>
        <w:numPr>
          <w:ilvl w:val="0"/>
          <w:numId w:val="2"/>
        </w:numPr>
        <w:spacing w:before="0" w:beforeAutospacing="0" w:after="0" w:afterAutospacing="0"/>
        <w:ind w:left="450" w:firstLine="0"/>
        <w:textAlignment w:val="baseline"/>
        <w:rPr>
          <w:rFonts w:ascii="Calibri" w:hAnsi="Calibri" w:cs="Segoe UI"/>
          <w:sz w:val="22"/>
          <w:szCs w:val="22"/>
        </w:rPr>
      </w:pPr>
      <w:r>
        <w:rPr>
          <w:rStyle w:val="normaltextrun"/>
          <w:rFonts w:ascii="Calibri" w:hAnsi="Calibri" w:cs="Segoe UI"/>
          <w:b/>
          <w:bCs/>
          <w:sz w:val="22"/>
          <w:szCs w:val="22"/>
        </w:rPr>
        <w:t>All financial service providers are invited to join the industry-wide list, </w:t>
      </w:r>
      <w:hyperlink r:id="rId15" w:tgtFrame="_blank" w:history="1">
        <w:r>
          <w:rPr>
            <w:rStyle w:val="normaltextrun"/>
            <w:rFonts w:ascii="Calibri" w:hAnsi="Calibri" w:cs="Segoe UI"/>
            <w:b/>
            <w:bCs/>
            <w:color w:val="0563C1"/>
            <w:sz w:val="22"/>
            <w:szCs w:val="22"/>
            <w:u w:val="single"/>
          </w:rPr>
          <w:t>FSPs Committed to Client Protection</w:t>
        </w:r>
      </w:hyperlink>
      <w:r>
        <w:rPr>
          <w:rStyle w:val="normaltextrun"/>
          <w:rFonts w:ascii="Calibri" w:hAnsi="Calibri" w:cs="Segoe UI"/>
          <w:b/>
          <w:bCs/>
          <w:sz w:val="22"/>
          <w:szCs w:val="22"/>
        </w:rPr>
        <w:t>. </w:t>
      </w:r>
      <w:r>
        <w:rPr>
          <w:rStyle w:val="normaltextrun"/>
          <w:rFonts w:ascii="Calibri" w:hAnsi="Calibri" w:cs="Segoe UI"/>
          <w:sz w:val="22"/>
          <w:szCs w:val="22"/>
        </w:rPr>
        <w:t>We expect that within a matter of months, this list will be the industry’s main way of distinguishing the FSPs that are truly committed to client protection. In particular, funders have requested this list as an easy way to identify committed providers.</w:t>
      </w:r>
      <w:r>
        <w:rPr>
          <w:rStyle w:val="scxw171245235"/>
          <w:rFonts w:ascii="Calibri" w:eastAsiaTheme="majorEastAsia" w:hAnsi="Calibri" w:cs="Segoe UI"/>
          <w:sz w:val="22"/>
          <w:szCs w:val="22"/>
        </w:rPr>
        <w:t> </w:t>
      </w:r>
      <w:r w:rsidR="00D57E86">
        <w:rPr>
          <w:rFonts w:ascii="Calibri" w:hAnsi="Calibri" w:cs="Segoe UI"/>
          <w:sz w:val="22"/>
          <w:szCs w:val="22"/>
        </w:rPr>
        <w:t xml:space="preserve">Fill out </w:t>
      </w:r>
      <w:hyperlink r:id="rId16" w:anchor="form1" w:history="1">
        <w:r w:rsidR="00D57E86" w:rsidRPr="00D57E86">
          <w:rPr>
            <w:rStyle w:val="Hyperlink"/>
            <w:rFonts w:ascii="Calibri" w:hAnsi="Calibri" w:cs="Segoe UI"/>
            <w:sz w:val="22"/>
            <w:szCs w:val="22"/>
          </w:rPr>
          <w:t>this short form</w:t>
        </w:r>
      </w:hyperlink>
      <w:r w:rsidR="00D57E86">
        <w:rPr>
          <w:rFonts w:ascii="Calibri" w:hAnsi="Calibri" w:cs="Segoe UI"/>
          <w:sz w:val="22"/>
          <w:szCs w:val="22"/>
        </w:rPr>
        <w:t xml:space="preserve"> and CERISE + SPTF will send you more information.</w:t>
      </w:r>
      <w:r>
        <w:rPr>
          <w:rFonts w:ascii="Calibri" w:hAnsi="Calibri" w:cs="Segoe UI"/>
          <w:sz w:val="22"/>
          <w:szCs w:val="22"/>
        </w:rPr>
        <w:br/>
      </w:r>
      <w:r>
        <w:rPr>
          <w:rStyle w:val="eop"/>
          <w:rFonts w:ascii="Calibri" w:hAnsi="Calibri" w:cs="Segoe UI"/>
          <w:sz w:val="22"/>
          <w:szCs w:val="22"/>
        </w:rPr>
        <w:t> </w:t>
      </w:r>
    </w:p>
    <w:p w14:paraId="5DB89410" w14:textId="153A2BC2" w:rsidR="00CE445F" w:rsidRDefault="00CE445F" w:rsidP="006C2A1D">
      <w:pPr>
        <w:pStyle w:val="paragraph"/>
        <w:numPr>
          <w:ilvl w:val="0"/>
          <w:numId w:val="3"/>
        </w:numPr>
        <w:spacing w:before="0" w:beforeAutospacing="0" w:after="0" w:afterAutospacing="0"/>
        <w:ind w:left="450" w:firstLine="0"/>
        <w:textAlignment w:val="baseline"/>
        <w:rPr>
          <w:rFonts w:ascii="Calibri" w:hAnsi="Calibri" w:cs="Segoe UI"/>
          <w:sz w:val="22"/>
          <w:szCs w:val="22"/>
        </w:rPr>
      </w:pPr>
      <w:r>
        <w:rPr>
          <w:rStyle w:val="normaltextrun"/>
          <w:rFonts w:ascii="Calibri" w:hAnsi="Calibri" w:cs="Segoe UI"/>
          <w:b/>
          <w:bCs/>
          <w:sz w:val="22"/>
          <w:szCs w:val="22"/>
        </w:rPr>
        <w:t>After joining the CP Pathway, take the next step. </w:t>
      </w:r>
      <w:r>
        <w:rPr>
          <w:rStyle w:val="normaltextrun"/>
          <w:rFonts w:ascii="Calibri" w:hAnsi="Calibri" w:cs="Segoe UI"/>
          <w:sz w:val="22"/>
          <w:szCs w:val="22"/>
        </w:rPr>
        <w:t xml:space="preserve">Each provider's journey toward client protection excellence will be </w:t>
      </w:r>
      <w:r w:rsidRPr="00CE445F">
        <w:rPr>
          <w:rStyle w:val="normaltextrun"/>
          <w:rFonts w:ascii="Calibri" w:hAnsi="Calibri" w:cs="Segoe UI"/>
          <w:sz w:val="22"/>
          <w:szCs w:val="22"/>
        </w:rPr>
        <w:t xml:space="preserve">unique. </w:t>
      </w:r>
      <w:r>
        <w:rPr>
          <w:rStyle w:val="normaltextrun"/>
          <w:rFonts w:ascii="Calibri" w:hAnsi="Calibri" w:cs="Segoe UI"/>
          <w:sz w:val="22"/>
          <w:szCs w:val="22"/>
        </w:rPr>
        <w:t xml:space="preserve"> </w:t>
      </w:r>
      <w:hyperlink r:id="rId17" w:history="1">
        <w:r w:rsidRPr="00CE445F">
          <w:rPr>
            <w:rStyle w:val="Hyperlink"/>
            <w:rFonts w:ascii="Calibri" w:hAnsi="Calibri" w:cs="Segoe UI"/>
            <w:sz w:val="22"/>
            <w:szCs w:val="22"/>
          </w:rPr>
          <w:t>This simple decision tree</w:t>
        </w:r>
      </w:hyperlink>
      <w:r>
        <w:rPr>
          <w:rStyle w:val="normaltextrun"/>
          <w:rFonts w:ascii="Calibri" w:hAnsi="Calibri" w:cs="Segoe UI"/>
          <w:sz w:val="22"/>
          <w:szCs w:val="22"/>
        </w:rPr>
        <w:t xml:space="preserve"> helps orient an organization toward its next steps. Check out our page </w:t>
      </w:r>
      <w:hyperlink r:id="rId18" w:tgtFrame="_blank" w:history="1">
        <w:r>
          <w:rPr>
            <w:rStyle w:val="normaltextrun"/>
            <w:rFonts w:ascii="Calibri" w:hAnsi="Calibri" w:cs="Segoe UI"/>
            <w:color w:val="0563C1"/>
            <w:sz w:val="22"/>
            <w:szCs w:val="22"/>
            <w:u w:val="single"/>
          </w:rPr>
          <w:t>Resources for Every Step</w:t>
        </w:r>
      </w:hyperlink>
      <w:r>
        <w:rPr>
          <w:rStyle w:val="normaltextrun"/>
          <w:rFonts w:ascii="Calibri" w:hAnsi="Calibri" w:cs="Segoe UI"/>
          <w:sz w:val="22"/>
          <w:szCs w:val="22"/>
        </w:rPr>
        <w:t> for more ideas.</w:t>
      </w:r>
      <w:r>
        <w:rPr>
          <w:rStyle w:val="eop"/>
          <w:rFonts w:ascii="Calibri" w:hAnsi="Calibri" w:cs="Segoe UI"/>
          <w:sz w:val="22"/>
          <w:szCs w:val="22"/>
        </w:rPr>
        <w:t> </w:t>
      </w:r>
    </w:p>
    <w:p w14:paraId="0D151890" w14:textId="73AD5C8F" w:rsidR="00CE445F" w:rsidRDefault="00CE445F" w:rsidP="00CE445F">
      <w:pPr>
        <w:pStyle w:val="paragraph"/>
        <w:spacing w:before="0" w:beforeAutospacing="0" w:after="0" w:afterAutospacing="0"/>
        <w:textAlignment w:val="baseline"/>
        <w:rPr>
          <w:rFonts w:ascii="Segoe UI" w:hAnsi="Segoe UI" w:cs="Segoe UI"/>
          <w:sz w:val="18"/>
          <w:szCs w:val="18"/>
        </w:rPr>
      </w:pPr>
      <w:r>
        <w:rPr>
          <w:rStyle w:val="scxw171245235"/>
          <w:rFonts w:ascii="Calibri" w:eastAsiaTheme="majorEastAsia" w:hAnsi="Calibri" w:cs="Segoe UI"/>
          <w:sz w:val="22"/>
          <w:szCs w:val="22"/>
        </w:rPr>
        <w:t> </w:t>
      </w:r>
      <w:r>
        <w:rPr>
          <w:rFonts w:ascii="Calibri" w:hAnsi="Calibri" w:cs="Segoe UI"/>
          <w:sz w:val="22"/>
          <w:szCs w:val="22"/>
        </w:rPr>
        <w:br/>
      </w:r>
      <w:r>
        <w:rPr>
          <w:rStyle w:val="normaltextrun"/>
          <w:rFonts w:ascii="Calibri" w:hAnsi="Calibri" w:cs="Segoe UI"/>
          <w:sz w:val="22"/>
          <w:szCs w:val="22"/>
        </w:rPr>
        <w:t>[</w:t>
      </w:r>
      <w:r w:rsidRPr="00CE445F">
        <w:rPr>
          <w:rStyle w:val="normaltextrun"/>
          <w:rFonts w:ascii="Calibri" w:hAnsi="Calibri" w:cs="Segoe UI"/>
          <w:color w:val="ED7D31" w:themeColor="accent2"/>
          <w:sz w:val="22"/>
          <w:szCs w:val="22"/>
        </w:rPr>
        <w:t>Your org name</w:t>
      </w:r>
      <w:r>
        <w:rPr>
          <w:rStyle w:val="normaltextrun"/>
          <w:rFonts w:ascii="Calibri" w:hAnsi="Calibri" w:cs="Segoe UI"/>
          <w:sz w:val="22"/>
          <w:szCs w:val="22"/>
        </w:rPr>
        <w:t>] encourages all financial service providers to join the CP Pathway. </w:t>
      </w:r>
      <w:r>
        <w:rPr>
          <w:rStyle w:val="normaltextrun"/>
          <w:rFonts w:ascii="Calibri" w:hAnsi="Calibri" w:cs="Segoe UI"/>
          <w:b/>
          <w:bCs/>
          <w:sz w:val="22"/>
          <w:szCs w:val="22"/>
        </w:rPr>
        <w:t>Only through collective action can we ensure the stability and vitality of the industry</w:t>
      </w:r>
      <w:r>
        <w:rPr>
          <w:rStyle w:val="normaltextrun"/>
          <w:rFonts w:ascii="Calibri" w:hAnsi="Calibri" w:cs="Segoe UI"/>
          <w:sz w:val="22"/>
          <w:szCs w:val="22"/>
        </w:rPr>
        <w:t xml:space="preserve">.  No single provider can do this </w:t>
      </w:r>
      <w:r>
        <w:rPr>
          <w:rStyle w:val="normaltextrun"/>
          <w:rFonts w:ascii="Calibri" w:hAnsi="Calibri" w:cs="Segoe UI"/>
          <w:sz w:val="22"/>
          <w:szCs w:val="22"/>
        </w:rPr>
        <w:lastRenderedPageBreak/>
        <w:t>alone and we urge global participation.</w:t>
      </w:r>
      <w:r>
        <w:rPr>
          <w:rStyle w:val="eop"/>
          <w:rFonts w:ascii="Calibri" w:hAnsi="Calibri" w:cs="Segoe UI"/>
          <w:sz w:val="22"/>
          <w:szCs w:val="22"/>
        </w:rPr>
        <w:t> </w:t>
      </w:r>
      <w:r>
        <w:rPr>
          <w:rStyle w:val="eop"/>
          <w:rFonts w:ascii="Calibri" w:hAnsi="Calibri" w:cs="Segoe UI"/>
          <w:sz w:val="22"/>
          <w:szCs w:val="22"/>
        </w:rPr>
        <w:br/>
      </w:r>
    </w:p>
    <w:p w14:paraId="7D5BF6B8" w14:textId="5CC4D32A" w:rsidR="00CE445F" w:rsidRDefault="00CE445F" w:rsidP="00CE445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Contact </w:t>
      </w:r>
      <w:hyperlink r:id="rId19" w:tgtFrame="_blank" w:history="1">
        <w:r>
          <w:rPr>
            <w:rStyle w:val="normaltextrun"/>
            <w:rFonts w:ascii="Calibri" w:hAnsi="Calibri" w:cs="Segoe UI"/>
            <w:color w:val="0563C1"/>
            <w:sz w:val="22"/>
            <w:szCs w:val="22"/>
            <w:u w:val="single"/>
          </w:rPr>
          <w:t>cppathway@sptftnetwork.org</w:t>
        </w:r>
      </w:hyperlink>
      <w:r>
        <w:rPr>
          <w:rStyle w:val="normaltextrun"/>
          <w:rFonts w:ascii="Calibri" w:hAnsi="Calibri" w:cs="Segoe UI"/>
          <w:sz w:val="22"/>
          <w:szCs w:val="22"/>
        </w:rPr>
        <w:t> for more information.</w:t>
      </w:r>
      <w:r>
        <w:rPr>
          <w:rStyle w:val="eop"/>
          <w:rFonts w:ascii="Calibri" w:hAnsi="Calibri" w:cs="Segoe UI"/>
          <w:sz w:val="22"/>
          <w:szCs w:val="22"/>
        </w:rPr>
        <w:t> </w:t>
      </w:r>
      <w:r>
        <w:rPr>
          <w:rStyle w:val="eop"/>
          <w:rFonts w:ascii="Calibri" w:hAnsi="Calibri" w:cs="Segoe UI"/>
          <w:sz w:val="22"/>
          <w:szCs w:val="22"/>
        </w:rPr>
        <w:br/>
      </w:r>
    </w:p>
    <w:p w14:paraId="4C14E9B4" w14:textId="77777777" w:rsidR="00CE445F" w:rsidRDefault="00CE445F" w:rsidP="00CE445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w:t>
      </w:r>
      <w:r w:rsidRPr="00CE445F">
        <w:rPr>
          <w:rStyle w:val="normaltextrun"/>
          <w:rFonts w:ascii="Calibri" w:hAnsi="Calibri" w:cs="Segoe UI"/>
          <w:color w:val="ED7D31" w:themeColor="accent2"/>
          <w:sz w:val="22"/>
          <w:szCs w:val="22"/>
        </w:rPr>
        <w:t>Preferred closing</w:t>
      </w:r>
      <w:r>
        <w:rPr>
          <w:rStyle w:val="normaltextrun"/>
          <w:rFonts w:ascii="Calibri" w:hAnsi="Calibri" w:cs="Segoe UI"/>
          <w:sz w:val="22"/>
          <w:szCs w:val="22"/>
        </w:rPr>
        <w:t>]</w:t>
      </w:r>
      <w:r>
        <w:rPr>
          <w:rStyle w:val="eop"/>
          <w:rFonts w:ascii="Calibri" w:hAnsi="Calibri" w:cs="Segoe UI"/>
          <w:sz w:val="22"/>
          <w:szCs w:val="22"/>
        </w:rPr>
        <w:t> </w:t>
      </w:r>
    </w:p>
    <w:p w14:paraId="70A1F572" w14:textId="05E5CFFF" w:rsidR="00CE445F" w:rsidRDefault="00CE445F" w:rsidP="00CE445F"/>
    <w:p w14:paraId="14A14936" w14:textId="572DB742" w:rsidR="00CE445F" w:rsidRPr="00CE445F" w:rsidRDefault="00CE445F" w:rsidP="00CE445F">
      <w:pPr>
        <w:pStyle w:val="ListParagraph"/>
        <w:numPr>
          <w:ilvl w:val="0"/>
          <w:numId w:val="4"/>
        </w:numPr>
        <w:rPr>
          <w:rFonts w:ascii="Times New Roman" w:eastAsia="Times New Roman" w:hAnsi="Times New Roman" w:cs="Times New Roman"/>
        </w:rPr>
      </w:pPr>
      <w:r w:rsidRPr="00CE445F">
        <w:rPr>
          <w:rFonts w:asciiTheme="majorHAnsi" w:eastAsiaTheme="majorEastAsia" w:hAnsiTheme="majorHAnsi" w:cstheme="majorBidi"/>
          <w:color w:val="2F5496" w:themeColor="accent1" w:themeShade="BF"/>
          <w:sz w:val="26"/>
          <w:szCs w:val="26"/>
        </w:rPr>
        <w:t>LinkedIn post</w:t>
      </w:r>
      <w:r>
        <w:br/>
      </w:r>
      <w:r w:rsidRPr="00CE445F">
        <w:rPr>
          <w:rFonts w:ascii="Calibri" w:eastAsia="Times New Roman" w:hAnsi="Calibri" w:cs="Times New Roman"/>
          <w:color w:val="000000"/>
          <w:sz w:val="22"/>
          <w:szCs w:val="22"/>
          <w:shd w:val="clear" w:color="auto" w:fill="FFFFFF"/>
        </w:rPr>
        <w:t xml:space="preserve">SPTF and @CERISE </w:t>
      </w:r>
      <w:r w:rsidR="006C2A1D">
        <w:rPr>
          <w:rFonts w:ascii="Calibri" w:eastAsia="Times New Roman" w:hAnsi="Calibri" w:cs="Times New Roman"/>
          <w:color w:val="000000"/>
          <w:sz w:val="22"/>
          <w:szCs w:val="22"/>
          <w:shd w:val="clear" w:color="auto" w:fill="FFFFFF"/>
        </w:rPr>
        <w:t>recently</w:t>
      </w:r>
      <w:r w:rsidRPr="00CE445F">
        <w:rPr>
          <w:rFonts w:ascii="Calibri" w:eastAsia="Times New Roman" w:hAnsi="Calibri" w:cs="Times New Roman"/>
          <w:color w:val="000000"/>
          <w:sz w:val="22"/>
          <w:szCs w:val="22"/>
          <w:shd w:val="clear" w:color="auto" w:fill="FFFFFF"/>
        </w:rPr>
        <w:t xml:space="preserve"> launch</w:t>
      </w:r>
      <w:r w:rsidR="006C2A1D">
        <w:rPr>
          <w:rFonts w:ascii="Calibri" w:eastAsia="Times New Roman" w:hAnsi="Calibri" w:cs="Times New Roman"/>
          <w:color w:val="000000"/>
          <w:sz w:val="22"/>
          <w:szCs w:val="22"/>
          <w:shd w:val="clear" w:color="auto" w:fill="FFFFFF"/>
        </w:rPr>
        <w:t>ed</w:t>
      </w:r>
      <w:r w:rsidRPr="00CE445F">
        <w:rPr>
          <w:rFonts w:ascii="Calibri" w:eastAsia="Times New Roman" w:hAnsi="Calibri" w:cs="Times New Roman"/>
          <w:color w:val="000000"/>
          <w:sz w:val="22"/>
          <w:szCs w:val="22"/>
          <w:shd w:val="clear" w:color="auto" w:fill="FFFFFF"/>
        </w:rPr>
        <w:t xml:space="preserve"> the </w:t>
      </w:r>
      <w:hyperlink r:id="rId20" w:tgtFrame="_blank" w:history="1">
        <w:r w:rsidRPr="00CE445F">
          <w:rPr>
            <w:rFonts w:ascii="Calibri" w:eastAsia="Times New Roman" w:hAnsi="Calibri" w:cs="Segoe UI"/>
            <w:color w:val="0563C1"/>
            <w:sz w:val="22"/>
            <w:szCs w:val="22"/>
            <w:u w:val="single"/>
            <w:shd w:val="clear" w:color="auto" w:fill="FFFFFF"/>
          </w:rPr>
          <w:t>Client Protection Pathway</w:t>
        </w:r>
      </w:hyperlink>
      <w:r w:rsidRPr="00CE445F">
        <w:rPr>
          <w:rFonts w:ascii="Calibri" w:eastAsia="Times New Roman" w:hAnsi="Calibri" w:cs="Times New Roman"/>
          <w:color w:val="000000"/>
          <w:sz w:val="22"/>
          <w:szCs w:val="22"/>
          <w:shd w:val="clear" w:color="auto" w:fill="FFFFFF"/>
        </w:rPr>
        <w:t>, a new initiative to support client protection implementation in our industry.  The CP Pathway </w:t>
      </w:r>
      <w:hyperlink r:id="rId21" w:tgtFrame="_blank" w:history="1">
        <w:r w:rsidRPr="00CE445F">
          <w:rPr>
            <w:rFonts w:ascii="Calibri" w:eastAsia="Times New Roman" w:hAnsi="Calibri" w:cs="Segoe UI"/>
            <w:color w:val="0563C1"/>
            <w:sz w:val="22"/>
            <w:szCs w:val="22"/>
            <w:u w:val="single"/>
            <w:shd w:val="clear" w:color="auto" w:fill="FFFFFF"/>
          </w:rPr>
          <w:t>recognizes</w:t>
        </w:r>
      </w:hyperlink>
      <w:r w:rsidRPr="00CE445F">
        <w:rPr>
          <w:rFonts w:ascii="Calibri" w:eastAsia="Times New Roman" w:hAnsi="Calibri" w:cs="Times New Roman"/>
          <w:color w:val="000000"/>
          <w:sz w:val="22"/>
          <w:szCs w:val="22"/>
          <w:shd w:val="clear" w:color="auto" w:fill="FFFFFF"/>
        </w:rPr>
        <w:t> financial service providers who are committed to client protection. It also provides tools, resources, and trainings for improving practice. </w:t>
      </w:r>
      <w:r w:rsidRPr="006C2A1D">
        <w:rPr>
          <w:rFonts w:ascii="Calibri" w:eastAsia="Times New Roman" w:hAnsi="Calibri" w:cs="Times New Roman"/>
          <w:color w:val="000000"/>
          <w:sz w:val="22"/>
          <w:szCs w:val="22"/>
          <w:shd w:val="clear" w:color="auto" w:fill="FFFFFF"/>
        </w:rPr>
        <w:t>Find out more</w:t>
      </w:r>
      <w:r w:rsidRPr="00CE445F">
        <w:rPr>
          <w:rFonts w:ascii="Calibri" w:eastAsia="Times New Roman" w:hAnsi="Calibri" w:cs="Times New Roman"/>
          <w:color w:val="000000"/>
          <w:sz w:val="22"/>
          <w:szCs w:val="22"/>
          <w:shd w:val="clear" w:color="auto" w:fill="FFFFFF"/>
        </w:rPr>
        <w:t> about how the CP Pathway can benefit your organization!</w:t>
      </w:r>
      <w:r w:rsidR="006C2A1D">
        <w:rPr>
          <w:rFonts w:ascii="Calibri" w:eastAsia="Times New Roman" w:hAnsi="Calibri" w:cs="Times New Roman"/>
          <w:color w:val="000000"/>
          <w:sz w:val="22"/>
          <w:szCs w:val="22"/>
          <w:shd w:val="clear" w:color="auto" w:fill="FFFFFF"/>
        </w:rPr>
        <w:t xml:space="preserve"> </w:t>
      </w:r>
      <w:r w:rsidR="006C2A1D" w:rsidRPr="006C2A1D">
        <w:rPr>
          <w:rFonts w:ascii="Calibri" w:eastAsia="Times New Roman" w:hAnsi="Calibri" w:cs="Times New Roman"/>
          <w:color w:val="000000"/>
          <w:sz w:val="22"/>
          <w:szCs w:val="22"/>
          <w:shd w:val="clear" w:color="auto" w:fill="FFFFFF"/>
        </w:rPr>
        <w:t>https://sptf.info/client-protection/the-client-protection-pathway</w:t>
      </w:r>
    </w:p>
    <w:p w14:paraId="5C692607" w14:textId="0A826AC5" w:rsidR="00CE445F" w:rsidRDefault="00CE445F" w:rsidP="00CE445F">
      <w:pPr>
        <w:pStyle w:val="Heading2"/>
        <w:ind w:left="720"/>
      </w:pPr>
    </w:p>
    <w:p w14:paraId="4F6DB852" w14:textId="7B0AE16C" w:rsidR="00CE445F" w:rsidRDefault="00CE445F" w:rsidP="00CE445F">
      <w:pPr>
        <w:pStyle w:val="Heading2"/>
        <w:numPr>
          <w:ilvl w:val="0"/>
          <w:numId w:val="4"/>
        </w:numPr>
      </w:pPr>
      <w:bookmarkStart w:id="3" w:name="_Toc83644717"/>
      <w:r>
        <w:t>Twitter post</w:t>
      </w:r>
      <w:bookmarkEnd w:id="3"/>
    </w:p>
    <w:p w14:paraId="42E047CF" w14:textId="77777777" w:rsidR="00CE445F" w:rsidRPr="00CE445F" w:rsidRDefault="00CE445F" w:rsidP="00CE445F">
      <w:pPr>
        <w:ind w:left="360"/>
        <w:rPr>
          <w:rFonts w:eastAsia="Times New Roman" w:cs="Times New Roman"/>
          <w:sz w:val="22"/>
          <w:szCs w:val="22"/>
        </w:rPr>
      </w:pPr>
      <w:r w:rsidRPr="00CE445F">
        <w:rPr>
          <w:rFonts w:eastAsia="Times New Roman" w:cs="Segoe UI"/>
          <w:color w:val="0F1419"/>
          <w:sz w:val="22"/>
          <w:szCs w:val="22"/>
          <w:shd w:val="clear" w:color="auto" w:fill="FFFFFF"/>
        </w:rPr>
        <w:t xml:space="preserve">Our colleagues at SPTF and </w:t>
      </w:r>
      <w:r w:rsidRPr="00CE445F">
        <w:rPr>
          <w:rFonts w:eastAsia="Times New Roman" w:cs="Segoe UI"/>
          <w:color w:val="1B95E0"/>
          <w:sz w:val="22"/>
          <w:szCs w:val="22"/>
          <w:shd w:val="clear" w:color="auto" w:fill="FFFFFF"/>
        </w:rPr>
        <w:t>@CeriseSPM</w:t>
      </w:r>
      <w:r w:rsidRPr="00CE445F">
        <w:rPr>
          <w:rFonts w:eastAsia="Times New Roman" w:cs="Segoe UI"/>
          <w:color w:val="0F1419"/>
          <w:sz w:val="22"/>
          <w:szCs w:val="22"/>
          <w:shd w:val="clear" w:color="auto" w:fill="FFFFFF"/>
        </w:rPr>
        <w:t xml:space="preserve"> launched the new Client Protection Pathway to support and recognize financial service providers who are committed to </w:t>
      </w:r>
      <w:r w:rsidRPr="00CE445F">
        <w:rPr>
          <w:rFonts w:eastAsia="Times New Roman" w:cs="Segoe UI"/>
          <w:color w:val="1B95E0"/>
          <w:sz w:val="22"/>
          <w:szCs w:val="22"/>
          <w:shd w:val="clear" w:color="auto" w:fill="FFFFFF"/>
        </w:rPr>
        <w:t>#clientprotection</w:t>
      </w:r>
      <w:r w:rsidRPr="00CE445F">
        <w:rPr>
          <w:rFonts w:eastAsia="Times New Roman" w:cs="Segoe UI"/>
          <w:color w:val="0F1419"/>
          <w:sz w:val="22"/>
          <w:szCs w:val="22"/>
          <w:shd w:val="clear" w:color="auto" w:fill="FFFFFF"/>
        </w:rPr>
        <w:t xml:space="preserve">. Find out how your org can benefit! </w:t>
      </w:r>
      <w:r w:rsidRPr="00CE445F">
        <w:rPr>
          <w:rFonts w:eastAsia="Times New Roman" w:cs="Segoe UI"/>
          <w:color w:val="1B95E0"/>
          <w:sz w:val="22"/>
          <w:szCs w:val="22"/>
          <w:shd w:val="clear" w:color="auto" w:fill="FFFFFF"/>
        </w:rPr>
        <w:t>https://tinyurl.com/zeds9j4k</w:t>
      </w:r>
    </w:p>
    <w:p w14:paraId="6B76F534" w14:textId="45635CC8" w:rsidR="00CE445F" w:rsidRDefault="00CE445F" w:rsidP="00CE445F"/>
    <w:p w14:paraId="5989D1B0" w14:textId="10230929" w:rsidR="007C28CE" w:rsidRDefault="007C28CE" w:rsidP="00CE445F">
      <w:pPr>
        <w:pStyle w:val="Heading2"/>
        <w:numPr>
          <w:ilvl w:val="0"/>
          <w:numId w:val="4"/>
        </w:numPr>
      </w:pPr>
      <w:bookmarkStart w:id="4" w:name="_Toc83644718"/>
      <w:r>
        <w:t>Statements of support for your website (various options)</w:t>
      </w:r>
    </w:p>
    <w:p w14:paraId="7324DA97" w14:textId="77777777" w:rsidR="007C28CE" w:rsidRDefault="007C28CE" w:rsidP="007C28CE">
      <w:pPr>
        <w:ind w:left="360"/>
        <w:rPr>
          <w:rFonts w:eastAsia="Times New Roman" w:cs="Segoe UI"/>
          <w:color w:val="0F1419"/>
          <w:sz w:val="22"/>
          <w:szCs w:val="22"/>
          <w:shd w:val="clear" w:color="auto" w:fill="FFFFFF"/>
        </w:rPr>
      </w:pPr>
    </w:p>
    <w:p w14:paraId="030E514F" w14:textId="4B46178B" w:rsidR="008306EB" w:rsidRDefault="007C28CE" w:rsidP="007C28CE">
      <w:pPr>
        <w:ind w:left="360"/>
        <w:rPr>
          <w:rFonts w:eastAsia="Times New Roman" w:cs="Segoe UI"/>
          <w:color w:val="0F1419"/>
          <w:sz w:val="22"/>
          <w:szCs w:val="22"/>
          <w:shd w:val="clear" w:color="auto" w:fill="FFFFFF"/>
        </w:rPr>
      </w:pPr>
      <w:r w:rsidRPr="007C28CE">
        <w:rPr>
          <w:rFonts w:eastAsia="Times New Roman" w:cs="Segoe UI"/>
          <w:b/>
          <w:bCs/>
          <w:color w:val="0F1419"/>
          <w:sz w:val="22"/>
          <w:szCs w:val="22"/>
          <w:shd w:val="clear" w:color="auto" w:fill="FFFFFF"/>
        </w:rPr>
        <w:t>For investors</w:t>
      </w:r>
      <w:r>
        <w:rPr>
          <w:rFonts w:eastAsia="Times New Roman" w:cs="Segoe UI"/>
          <w:color w:val="0F1419"/>
          <w:sz w:val="22"/>
          <w:szCs w:val="22"/>
          <w:shd w:val="clear" w:color="auto" w:fill="FFFFFF"/>
        </w:rPr>
        <w:t xml:space="preserve">: The CERISE + SPTF </w:t>
      </w:r>
      <w:hyperlink r:id="rId22" w:history="1">
        <w:r w:rsidRPr="007C28CE">
          <w:rPr>
            <w:rStyle w:val="Hyperlink"/>
            <w:rFonts w:eastAsia="Times New Roman" w:cs="Segoe UI"/>
            <w:sz w:val="22"/>
            <w:szCs w:val="22"/>
            <w:shd w:val="clear" w:color="auto" w:fill="FFFFFF"/>
          </w:rPr>
          <w:t>Client Protection Pathway</w:t>
        </w:r>
      </w:hyperlink>
      <w:r>
        <w:rPr>
          <w:rFonts w:eastAsia="Times New Roman" w:cs="Segoe UI"/>
          <w:color w:val="0F1419"/>
          <w:sz w:val="22"/>
          <w:szCs w:val="22"/>
          <w:shd w:val="clear" w:color="auto" w:fill="FFFFFF"/>
        </w:rPr>
        <w:t xml:space="preserve"> </w:t>
      </w:r>
      <w:r>
        <w:rPr>
          <w:rStyle w:val="normaltextrun"/>
          <w:rFonts w:ascii="Calibri" w:hAnsi="Calibri" w:cs="Segoe UI"/>
          <w:color w:val="000000"/>
          <w:sz w:val="22"/>
          <w:szCs w:val="22"/>
        </w:rPr>
        <w:t>is an initiative to support financial service providers (FSPs) to implement client protection.  </w:t>
      </w:r>
      <w:r>
        <w:rPr>
          <w:rFonts w:eastAsia="Times New Roman" w:cs="Segoe UI"/>
          <w:color w:val="0F1419"/>
          <w:sz w:val="22"/>
          <w:szCs w:val="22"/>
          <w:shd w:val="clear" w:color="auto" w:fill="FFFFFF"/>
        </w:rPr>
        <w:t>[</w:t>
      </w:r>
      <w:r w:rsidRPr="007C28CE">
        <w:rPr>
          <w:rFonts w:eastAsia="Times New Roman" w:cs="Segoe UI"/>
          <w:color w:val="ED7D31" w:themeColor="accent2"/>
          <w:sz w:val="22"/>
          <w:szCs w:val="22"/>
          <w:shd w:val="clear" w:color="auto" w:fill="FFFFFF"/>
        </w:rPr>
        <w:t>Your org name</w:t>
      </w:r>
      <w:r>
        <w:rPr>
          <w:rFonts w:eastAsia="Times New Roman" w:cs="Segoe UI"/>
          <w:color w:val="0F1419"/>
          <w:sz w:val="22"/>
          <w:szCs w:val="22"/>
          <w:shd w:val="clear" w:color="auto" w:fill="FFFFFF"/>
        </w:rPr>
        <w:t xml:space="preserve">] </w:t>
      </w:r>
      <w:r w:rsidR="00E1185B">
        <w:rPr>
          <w:rFonts w:eastAsia="Times New Roman" w:cs="Segoe UI"/>
          <w:color w:val="0F1419"/>
          <w:sz w:val="22"/>
          <w:szCs w:val="22"/>
          <w:shd w:val="clear" w:color="auto" w:fill="FFFFFF"/>
        </w:rPr>
        <w:t>encourages</w:t>
      </w:r>
      <w:r>
        <w:rPr>
          <w:rFonts w:eastAsia="Times New Roman" w:cs="Segoe UI"/>
          <w:color w:val="0F1419"/>
          <w:sz w:val="22"/>
          <w:szCs w:val="22"/>
          <w:shd w:val="clear" w:color="auto" w:fill="FFFFFF"/>
        </w:rPr>
        <w:t xml:space="preserve"> our [partners/investees] to join the Client Protection Pathway and pursue excellence in </w:t>
      </w:r>
      <w:r w:rsidR="008306EB">
        <w:rPr>
          <w:rFonts w:eastAsia="Times New Roman" w:cs="Segoe UI"/>
          <w:color w:val="0F1419"/>
          <w:sz w:val="22"/>
          <w:szCs w:val="22"/>
          <w:shd w:val="clear" w:color="auto" w:fill="FFFFFF"/>
        </w:rPr>
        <w:t>client protection.</w:t>
      </w:r>
    </w:p>
    <w:p w14:paraId="7BDDE98A" w14:textId="77777777" w:rsidR="008306EB" w:rsidRDefault="008306EB" w:rsidP="007C28CE">
      <w:pPr>
        <w:ind w:left="360"/>
        <w:rPr>
          <w:rFonts w:ascii="Calibri" w:hAnsi="Calibri" w:cs="Segoe UI"/>
          <w:color w:val="000000"/>
          <w:sz w:val="22"/>
          <w:szCs w:val="22"/>
        </w:rPr>
      </w:pPr>
    </w:p>
    <w:p w14:paraId="2223C795" w14:textId="65822C9A" w:rsidR="007C28CE" w:rsidRDefault="008306EB" w:rsidP="007C28CE">
      <w:pPr>
        <w:ind w:left="360"/>
        <w:rPr>
          <w:rFonts w:eastAsia="Times New Roman" w:cs="Segoe UI"/>
          <w:color w:val="0F1419"/>
          <w:sz w:val="22"/>
          <w:szCs w:val="22"/>
          <w:shd w:val="clear" w:color="auto" w:fill="FFFFFF"/>
        </w:rPr>
      </w:pPr>
      <w:r w:rsidRPr="008306EB">
        <w:rPr>
          <w:rFonts w:ascii="Calibri" w:hAnsi="Calibri" w:cs="Segoe UI"/>
          <w:b/>
          <w:bCs/>
          <w:color w:val="000000"/>
          <w:sz w:val="22"/>
          <w:szCs w:val="22"/>
        </w:rPr>
        <w:t>For FSPs</w:t>
      </w:r>
      <w:r>
        <w:rPr>
          <w:rFonts w:ascii="Calibri" w:hAnsi="Calibri" w:cs="Segoe UI"/>
          <w:color w:val="000000"/>
          <w:sz w:val="22"/>
          <w:szCs w:val="22"/>
        </w:rPr>
        <w:t xml:space="preserve">: </w:t>
      </w:r>
      <w:r>
        <w:rPr>
          <w:rFonts w:eastAsia="Times New Roman" w:cs="Segoe UI"/>
          <w:color w:val="0F1419"/>
          <w:sz w:val="22"/>
          <w:szCs w:val="22"/>
          <w:shd w:val="clear" w:color="auto" w:fill="FFFFFF"/>
        </w:rPr>
        <w:t xml:space="preserve">The CERISE + SPTF </w:t>
      </w:r>
      <w:hyperlink r:id="rId23" w:history="1">
        <w:r w:rsidRPr="007C28CE">
          <w:rPr>
            <w:rStyle w:val="Hyperlink"/>
            <w:rFonts w:eastAsia="Times New Roman" w:cs="Segoe UI"/>
            <w:sz w:val="22"/>
            <w:szCs w:val="22"/>
            <w:shd w:val="clear" w:color="auto" w:fill="FFFFFF"/>
          </w:rPr>
          <w:t>Client Protection Pathway</w:t>
        </w:r>
      </w:hyperlink>
      <w:r>
        <w:rPr>
          <w:rFonts w:eastAsia="Times New Roman" w:cs="Segoe UI"/>
          <w:color w:val="0F1419"/>
          <w:sz w:val="22"/>
          <w:szCs w:val="22"/>
          <w:shd w:val="clear" w:color="auto" w:fill="FFFFFF"/>
        </w:rPr>
        <w:t xml:space="preserve"> </w:t>
      </w:r>
      <w:r>
        <w:rPr>
          <w:rStyle w:val="normaltextrun"/>
          <w:rFonts w:ascii="Calibri" w:hAnsi="Calibri" w:cs="Segoe UI"/>
          <w:color w:val="000000"/>
          <w:sz w:val="22"/>
          <w:szCs w:val="22"/>
        </w:rPr>
        <w:t>is an initiative to support financial service providers (FSPs) to implement client protection.  </w:t>
      </w:r>
      <w:r>
        <w:rPr>
          <w:rFonts w:eastAsia="Times New Roman" w:cs="Segoe UI"/>
          <w:color w:val="0F1419"/>
          <w:sz w:val="22"/>
          <w:szCs w:val="22"/>
          <w:shd w:val="clear" w:color="auto" w:fill="FFFFFF"/>
        </w:rPr>
        <w:t>[</w:t>
      </w:r>
      <w:r w:rsidRPr="007C28CE">
        <w:rPr>
          <w:rFonts w:eastAsia="Times New Roman" w:cs="Segoe UI"/>
          <w:color w:val="ED7D31" w:themeColor="accent2"/>
          <w:sz w:val="22"/>
          <w:szCs w:val="22"/>
          <w:shd w:val="clear" w:color="auto" w:fill="FFFFFF"/>
        </w:rPr>
        <w:t>Your org name</w:t>
      </w:r>
      <w:r>
        <w:rPr>
          <w:rFonts w:eastAsia="Times New Roman" w:cs="Segoe UI"/>
          <w:color w:val="0F1419"/>
          <w:sz w:val="22"/>
          <w:szCs w:val="22"/>
          <w:shd w:val="clear" w:color="auto" w:fill="FFFFFF"/>
        </w:rPr>
        <w:t>] has joined this initiative and has affirmed our commitment to client protection.</w:t>
      </w:r>
      <w:r w:rsidR="007C28CE">
        <w:rPr>
          <w:rFonts w:ascii="Calibri" w:hAnsi="Calibri" w:cs="Segoe UI"/>
          <w:color w:val="000000"/>
          <w:sz w:val="22"/>
          <w:szCs w:val="22"/>
        </w:rPr>
        <w:br/>
      </w:r>
      <w:r w:rsidR="007C28CE">
        <w:br/>
      </w:r>
      <w:r w:rsidR="007C28CE" w:rsidRPr="007C28CE">
        <w:rPr>
          <w:rFonts w:eastAsia="Times New Roman" w:cs="Segoe UI"/>
          <w:b/>
          <w:bCs/>
          <w:color w:val="0F1419"/>
          <w:sz w:val="22"/>
          <w:szCs w:val="22"/>
          <w:shd w:val="clear" w:color="auto" w:fill="FFFFFF"/>
        </w:rPr>
        <w:t>Any stakeholder</w:t>
      </w:r>
      <w:r w:rsidR="007C28CE">
        <w:rPr>
          <w:rFonts w:eastAsia="Times New Roman" w:cs="Segoe UI"/>
          <w:color w:val="0F1419"/>
          <w:sz w:val="22"/>
          <w:szCs w:val="22"/>
          <w:shd w:val="clear" w:color="auto" w:fill="FFFFFF"/>
        </w:rPr>
        <w:t>: [</w:t>
      </w:r>
      <w:r w:rsidR="007C28CE" w:rsidRPr="007C28CE">
        <w:rPr>
          <w:rFonts w:eastAsia="Times New Roman" w:cs="Segoe UI"/>
          <w:color w:val="ED7D31" w:themeColor="accent2"/>
          <w:sz w:val="22"/>
          <w:szCs w:val="22"/>
          <w:shd w:val="clear" w:color="auto" w:fill="FFFFFF"/>
        </w:rPr>
        <w:t>Your org name</w:t>
      </w:r>
      <w:r w:rsidR="007C28CE">
        <w:rPr>
          <w:rFonts w:eastAsia="Times New Roman" w:cs="Segoe UI"/>
          <w:color w:val="0F1419"/>
          <w:sz w:val="22"/>
          <w:szCs w:val="22"/>
          <w:shd w:val="clear" w:color="auto" w:fill="FFFFFF"/>
        </w:rPr>
        <w:t xml:space="preserve">] supports the CERISE + SPTF </w:t>
      </w:r>
      <w:hyperlink r:id="rId24" w:history="1">
        <w:r w:rsidR="007C28CE" w:rsidRPr="007C28CE">
          <w:rPr>
            <w:rStyle w:val="Hyperlink"/>
            <w:rFonts w:eastAsia="Times New Roman" w:cs="Segoe UI"/>
            <w:sz w:val="22"/>
            <w:szCs w:val="22"/>
            <w:shd w:val="clear" w:color="auto" w:fill="FFFFFF"/>
          </w:rPr>
          <w:t>Client Protection Pathway</w:t>
        </w:r>
      </w:hyperlink>
      <w:r w:rsidR="007C28CE">
        <w:rPr>
          <w:rFonts w:eastAsia="Times New Roman" w:cs="Segoe UI"/>
          <w:color w:val="0F1419"/>
          <w:sz w:val="22"/>
          <w:szCs w:val="22"/>
          <w:shd w:val="clear" w:color="auto" w:fill="FFFFFF"/>
        </w:rPr>
        <w:t xml:space="preserve"> and urges global participation by financial service providers who are committed to client protection.</w:t>
      </w:r>
    </w:p>
    <w:p w14:paraId="78C84836" w14:textId="51AC6449" w:rsidR="007C28CE" w:rsidRDefault="007C28CE" w:rsidP="007C28CE">
      <w:pPr>
        <w:ind w:left="360"/>
      </w:pPr>
    </w:p>
    <w:p w14:paraId="7D912E11" w14:textId="77777777" w:rsidR="007C28CE" w:rsidRPr="007C28CE" w:rsidRDefault="007C28CE" w:rsidP="007C28CE"/>
    <w:p w14:paraId="0FEB37D4" w14:textId="04B61D2C" w:rsidR="00CE445F" w:rsidRDefault="00CE445F" w:rsidP="00CE445F">
      <w:pPr>
        <w:pStyle w:val="Heading2"/>
        <w:numPr>
          <w:ilvl w:val="0"/>
          <w:numId w:val="4"/>
        </w:numPr>
      </w:pPr>
      <w:r>
        <w:t>Email for investors to send to investees/partners</w:t>
      </w:r>
      <w:bookmarkEnd w:id="4"/>
    </w:p>
    <w:p w14:paraId="0C23B7BA" w14:textId="77777777" w:rsidR="00CE445F" w:rsidRDefault="00CE445F" w:rsidP="00CE445F">
      <w:pPr>
        <w:pStyle w:val="paragraph"/>
        <w:spacing w:before="0" w:beforeAutospacing="0" w:after="0" w:afterAutospacing="0"/>
        <w:textAlignment w:val="baseline"/>
        <w:rPr>
          <w:rStyle w:val="normaltextrun"/>
          <w:rFonts w:ascii="Calibri" w:hAnsi="Calibri" w:cs="Segoe UI"/>
          <w:color w:val="000000"/>
          <w:sz w:val="22"/>
          <w:szCs w:val="22"/>
        </w:rPr>
      </w:pPr>
    </w:p>
    <w:p w14:paraId="0C5B1122" w14:textId="5C832354" w:rsidR="00CE445F" w:rsidRDefault="00CE445F" w:rsidP="00CE445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2"/>
          <w:szCs w:val="22"/>
        </w:rPr>
        <w:t>[</w:t>
      </w:r>
      <w:r w:rsidRPr="00CE445F">
        <w:rPr>
          <w:rStyle w:val="normaltextrun"/>
          <w:rFonts w:ascii="Calibri" w:hAnsi="Calibri" w:cs="Segoe UI"/>
          <w:color w:val="ED7D31" w:themeColor="accent2"/>
          <w:sz w:val="22"/>
          <w:szCs w:val="22"/>
        </w:rPr>
        <w:t>Preferred greeting</w:t>
      </w:r>
      <w:r>
        <w:rPr>
          <w:rStyle w:val="normaltextrun"/>
          <w:rFonts w:ascii="Calibri" w:hAnsi="Calibri" w:cs="Segoe UI"/>
          <w:color w:val="000000"/>
          <w:sz w:val="22"/>
          <w:szCs w:val="22"/>
        </w:rPr>
        <w:t>] </w:t>
      </w:r>
      <w:r>
        <w:rPr>
          <w:rStyle w:val="scxw116168290"/>
          <w:rFonts w:ascii="Calibri" w:hAnsi="Calibri" w:cs="Segoe UI"/>
          <w:color w:val="000000"/>
          <w:sz w:val="22"/>
          <w:szCs w:val="22"/>
        </w:rPr>
        <w:t> </w:t>
      </w:r>
      <w:r>
        <w:rPr>
          <w:rFonts w:ascii="Calibri" w:hAnsi="Calibri" w:cs="Segoe UI"/>
          <w:color w:val="000000"/>
          <w:sz w:val="22"/>
          <w:szCs w:val="22"/>
        </w:rPr>
        <w:br/>
      </w:r>
      <w:r>
        <w:rPr>
          <w:rStyle w:val="scxw116168290"/>
          <w:rFonts w:ascii="Calibri" w:hAnsi="Calibri" w:cs="Segoe UI"/>
          <w:sz w:val="22"/>
          <w:szCs w:val="22"/>
        </w:rPr>
        <w:t> </w:t>
      </w:r>
      <w:r>
        <w:rPr>
          <w:rFonts w:ascii="Calibri" w:hAnsi="Calibri" w:cs="Segoe UI"/>
          <w:sz w:val="22"/>
          <w:szCs w:val="22"/>
        </w:rPr>
        <w:br/>
      </w:r>
      <w:r>
        <w:rPr>
          <w:rStyle w:val="normaltextrun"/>
          <w:rFonts w:ascii="Calibri" w:hAnsi="Calibri" w:cs="Segoe UI"/>
          <w:color w:val="000000"/>
          <w:sz w:val="22"/>
          <w:szCs w:val="22"/>
        </w:rPr>
        <w:t>Our colleagues at SPTF and CERISE have recently launched the </w:t>
      </w:r>
      <w:hyperlink r:id="rId25" w:tgtFrame="_blank" w:history="1">
        <w:r>
          <w:rPr>
            <w:rStyle w:val="normaltextrun"/>
            <w:rFonts w:ascii="Calibri" w:hAnsi="Calibri" w:cs="Segoe UI"/>
            <w:color w:val="0563C1"/>
            <w:sz w:val="22"/>
            <w:szCs w:val="22"/>
            <w:u w:val="single"/>
          </w:rPr>
          <w:t>Client Protection Pathway</w:t>
        </w:r>
      </w:hyperlink>
      <w:r>
        <w:rPr>
          <w:rStyle w:val="normaltextrun"/>
          <w:rFonts w:ascii="Calibri" w:hAnsi="Calibri" w:cs="Segoe UI"/>
          <w:color w:val="000000"/>
          <w:sz w:val="22"/>
          <w:szCs w:val="22"/>
        </w:rPr>
        <w:t>, a new initiative to support financial service providers (FSPs) to implement client protection.  </w:t>
      </w:r>
      <w:r>
        <w:rPr>
          <w:rStyle w:val="scxw116168290"/>
          <w:rFonts w:ascii="Calibri" w:hAnsi="Calibri" w:cs="Segoe UI"/>
          <w:color w:val="000000"/>
          <w:sz w:val="22"/>
          <w:szCs w:val="22"/>
        </w:rPr>
        <w:t> </w:t>
      </w:r>
      <w:r>
        <w:rPr>
          <w:rFonts w:ascii="Calibri" w:hAnsi="Calibri" w:cs="Segoe UI"/>
          <w:color w:val="000000"/>
          <w:sz w:val="22"/>
          <w:szCs w:val="22"/>
        </w:rPr>
        <w:br/>
      </w:r>
      <w:r>
        <w:rPr>
          <w:rStyle w:val="scxw116168290"/>
          <w:rFonts w:ascii="Calibri" w:hAnsi="Calibri" w:cs="Segoe UI"/>
          <w:sz w:val="22"/>
          <w:szCs w:val="22"/>
        </w:rPr>
        <w:t> </w:t>
      </w:r>
      <w:r>
        <w:rPr>
          <w:rFonts w:ascii="Calibri" w:hAnsi="Calibri" w:cs="Segoe UI"/>
          <w:sz w:val="22"/>
          <w:szCs w:val="22"/>
        </w:rPr>
        <w:br/>
      </w:r>
      <w:r>
        <w:rPr>
          <w:rStyle w:val="normaltextrun"/>
          <w:rFonts w:ascii="Calibri" w:hAnsi="Calibri" w:cs="Segoe UI"/>
          <w:color w:val="000000"/>
          <w:sz w:val="22"/>
          <w:szCs w:val="22"/>
        </w:rPr>
        <w:t>[</w:t>
      </w:r>
      <w:r w:rsidRPr="00CE445F">
        <w:rPr>
          <w:rStyle w:val="normaltextrun"/>
          <w:rFonts w:ascii="Calibri" w:hAnsi="Calibri" w:cs="Segoe UI"/>
          <w:color w:val="ED7D31" w:themeColor="accent2"/>
          <w:sz w:val="22"/>
          <w:szCs w:val="22"/>
        </w:rPr>
        <w:t>Investor organization name</w:t>
      </w:r>
      <w:r>
        <w:rPr>
          <w:rStyle w:val="normaltextrun"/>
          <w:rFonts w:ascii="Calibri" w:hAnsi="Calibri" w:cs="Segoe UI"/>
          <w:color w:val="000000"/>
          <w:sz w:val="22"/>
          <w:szCs w:val="22"/>
        </w:rPr>
        <w:t>] is a member of the SPTF Social Investor Working Group and we have supported the development of the Client Protection Pathway since the closure of the Smart Campaign last year.</w:t>
      </w:r>
      <w:r>
        <w:rPr>
          <w:rStyle w:val="scxw116168290"/>
          <w:rFonts w:ascii="Calibri" w:hAnsi="Calibri" w:cs="Segoe UI"/>
          <w:color w:val="000000"/>
          <w:sz w:val="22"/>
          <w:szCs w:val="22"/>
        </w:rPr>
        <w:t> </w:t>
      </w:r>
      <w:r>
        <w:rPr>
          <w:rFonts w:ascii="Calibri" w:hAnsi="Calibri" w:cs="Segoe UI"/>
          <w:color w:val="000000"/>
          <w:sz w:val="22"/>
          <w:szCs w:val="22"/>
        </w:rPr>
        <w:br/>
      </w:r>
      <w:r>
        <w:rPr>
          <w:rStyle w:val="scxw116168290"/>
          <w:rFonts w:ascii="Calibri" w:hAnsi="Calibri" w:cs="Segoe UI"/>
          <w:sz w:val="22"/>
          <w:szCs w:val="22"/>
        </w:rPr>
        <w:t> </w:t>
      </w:r>
      <w:r>
        <w:rPr>
          <w:rFonts w:ascii="Calibri" w:hAnsi="Calibri" w:cs="Segoe UI"/>
          <w:sz w:val="22"/>
          <w:szCs w:val="22"/>
        </w:rPr>
        <w:br/>
      </w:r>
      <w:r>
        <w:rPr>
          <w:rStyle w:val="normaltextrun"/>
          <w:rFonts w:ascii="Calibri" w:hAnsi="Calibri" w:cs="Segoe UI"/>
          <w:color w:val="000000"/>
          <w:sz w:val="22"/>
          <w:szCs w:val="22"/>
        </w:rPr>
        <w:t xml:space="preserve">We request that our investees join the Client Protection Pathway. We believe that whether your </w:t>
      </w:r>
      <w:r>
        <w:rPr>
          <w:rStyle w:val="normaltextrun"/>
          <w:rFonts w:ascii="Calibri" w:hAnsi="Calibri" w:cs="Segoe UI"/>
          <w:color w:val="000000"/>
          <w:sz w:val="22"/>
          <w:szCs w:val="22"/>
        </w:rPr>
        <w:lastRenderedPageBreak/>
        <w:t>organization is just getting familiar with client protection, or you've been committed to client protection for years, the Client Protection Pathway will be a valuable resource for your next steps.</w:t>
      </w:r>
      <w:r>
        <w:rPr>
          <w:rStyle w:val="eop"/>
          <w:rFonts w:ascii="Calibri" w:hAnsi="Calibri" w:cs="Segoe UI"/>
          <w:color w:val="000000"/>
          <w:sz w:val="22"/>
          <w:szCs w:val="22"/>
        </w:rPr>
        <w:t> </w:t>
      </w:r>
    </w:p>
    <w:p w14:paraId="1CAD01AC" w14:textId="77777777" w:rsidR="00CE445F" w:rsidRDefault="00CE445F" w:rsidP="00CE445F">
      <w:pPr>
        <w:pStyle w:val="paragraph"/>
        <w:spacing w:before="0" w:beforeAutospacing="0" w:after="0" w:afterAutospacing="0"/>
        <w:textAlignment w:val="baseline"/>
        <w:rPr>
          <w:rFonts w:ascii="Segoe UI" w:hAnsi="Segoe UI" w:cs="Segoe UI"/>
          <w:sz w:val="18"/>
          <w:szCs w:val="18"/>
        </w:rPr>
      </w:pPr>
      <w:r>
        <w:rPr>
          <w:rStyle w:val="scxw116168290"/>
          <w:rFonts w:ascii="Calibri" w:hAnsi="Calibri" w:cs="Segoe UI"/>
          <w:sz w:val="22"/>
          <w:szCs w:val="22"/>
        </w:rPr>
        <w:t> </w:t>
      </w:r>
      <w:r>
        <w:rPr>
          <w:rFonts w:ascii="Calibri" w:hAnsi="Calibri" w:cs="Segoe UI"/>
          <w:sz w:val="22"/>
          <w:szCs w:val="22"/>
        </w:rPr>
        <w:br/>
      </w:r>
      <w:r>
        <w:rPr>
          <w:rStyle w:val="normaltextrun"/>
          <w:rFonts w:ascii="Calibri" w:hAnsi="Calibri" w:cs="Segoe UI"/>
          <w:color w:val="000000"/>
          <w:sz w:val="22"/>
          <w:szCs w:val="22"/>
        </w:rPr>
        <w:t>Here’s how the Client Protection Pathway can benefit financial service providers:</w:t>
      </w:r>
      <w:r>
        <w:rPr>
          <w:rStyle w:val="eop"/>
          <w:rFonts w:ascii="Calibri" w:hAnsi="Calibri" w:cs="Segoe UI"/>
          <w:color w:val="000000"/>
          <w:sz w:val="22"/>
          <w:szCs w:val="22"/>
        </w:rPr>
        <w:t> </w:t>
      </w:r>
    </w:p>
    <w:p w14:paraId="7D316BC3" w14:textId="1BCE85FE" w:rsidR="00CE445F" w:rsidRPr="00CE445F" w:rsidRDefault="00CE445F" w:rsidP="00CE445F">
      <w:pPr>
        <w:pStyle w:val="paragraph"/>
        <w:numPr>
          <w:ilvl w:val="0"/>
          <w:numId w:val="5"/>
        </w:numPr>
        <w:spacing w:before="0" w:beforeAutospacing="0" w:after="0" w:afterAutospacing="0"/>
        <w:ind w:left="810" w:hanging="270"/>
        <w:textAlignment w:val="baseline"/>
        <w:rPr>
          <w:rFonts w:ascii="Calibri" w:hAnsi="Calibri" w:cs="Segoe UI"/>
          <w:sz w:val="22"/>
          <w:szCs w:val="22"/>
        </w:rPr>
      </w:pPr>
      <w:r>
        <w:rPr>
          <w:rStyle w:val="normaltextrun"/>
          <w:rFonts w:ascii="Calibri" w:hAnsi="Calibri" w:cs="Segoe UI"/>
          <w:b/>
          <w:bCs/>
          <w:color w:val="000000"/>
          <w:sz w:val="22"/>
          <w:szCs w:val="22"/>
        </w:rPr>
        <w:t>All financial service providers are invited to join the industry-wide list, </w:t>
      </w:r>
      <w:hyperlink r:id="rId26" w:tgtFrame="_blank" w:history="1">
        <w:r>
          <w:rPr>
            <w:rStyle w:val="normaltextrun"/>
            <w:rFonts w:ascii="Calibri" w:hAnsi="Calibri" w:cs="Segoe UI"/>
            <w:b/>
            <w:bCs/>
            <w:color w:val="0563C1"/>
            <w:sz w:val="22"/>
            <w:szCs w:val="22"/>
            <w:u w:val="single"/>
          </w:rPr>
          <w:t>FSPs Committed to Client Protection</w:t>
        </w:r>
      </w:hyperlink>
      <w:r>
        <w:rPr>
          <w:rStyle w:val="normaltextrun"/>
          <w:rFonts w:ascii="Calibri" w:hAnsi="Calibri" w:cs="Segoe UI"/>
          <w:b/>
          <w:bCs/>
          <w:color w:val="000000"/>
          <w:sz w:val="22"/>
          <w:szCs w:val="22"/>
        </w:rPr>
        <w:t>. </w:t>
      </w:r>
      <w:r>
        <w:rPr>
          <w:rStyle w:val="normaltextrun"/>
          <w:rFonts w:ascii="Calibri" w:hAnsi="Calibri" w:cs="Segoe UI"/>
          <w:color w:val="000000"/>
          <w:sz w:val="22"/>
          <w:szCs w:val="22"/>
        </w:rPr>
        <w:t>This list of signatories will be the industry’s main way of distinguishing the FSPs that are truly committed to client protection. </w:t>
      </w:r>
      <w:r>
        <w:rPr>
          <w:rStyle w:val="scxw116168290"/>
          <w:rFonts w:ascii="Calibri" w:hAnsi="Calibri" w:cs="Segoe UI"/>
          <w:color w:val="000000"/>
          <w:sz w:val="22"/>
          <w:szCs w:val="22"/>
        </w:rPr>
        <w:t> </w:t>
      </w:r>
      <w:r>
        <w:rPr>
          <w:rFonts w:ascii="Calibri" w:hAnsi="Calibri" w:cs="Segoe UI"/>
          <w:color w:val="000000"/>
          <w:sz w:val="22"/>
          <w:szCs w:val="22"/>
        </w:rPr>
        <w:br/>
      </w:r>
      <w:r>
        <w:rPr>
          <w:rStyle w:val="normaltextrun"/>
          <w:rFonts w:ascii="Calibri" w:hAnsi="Calibri" w:cs="Segoe UI"/>
          <w:color w:val="000000"/>
          <w:sz w:val="22"/>
          <w:szCs w:val="22"/>
        </w:rPr>
        <w:t xml:space="preserve">Fill out </w:t>
      </w:r>
      <w:hyperlink r:id="rId27" w:anchor="form1" w:history="1">
        <w:r w:rsidRPr="00CE445F">
          <w:rPr>
            <w:rStyle w:val="Hyperlink"/>
            <w:rFonts w:ascii="Calibri" w:hAnsi="Calibri" w:cs="Segoe UI"/>
            <w:sz w:val="22"/>
            <w:szCs w:val="22"/>
          </w:rPr>
          <w:t>this short form</w:t>
        </w:r>
      </w:hyperlink>
      <w:r>
        <w:rPr>
          <w:rStyle w:val="normaltextrun"/>
          <w:rFonts w:ascii="Calibri" w:hAnsi="Calibri" w:cs="Segoe UI"/>
          <w:color w:val="000000"/>
          <w:sz w:val="22"/>
          <w:szCs w:val="22"/>
        </w:rPr>
        <w:t xml:space="preserve"> to receive more information about joining the CP Pathway. Joining the CP Pathway is completely free of cost.</w:t>
      </w:r>
      <w:r>
        <w:rPr>
          <w:rStyle w:val="scxw116168290"/>
          <w:rFonts w:ascii="Calibri" w:hAnsi="Calibri" w:cs="Segoe UI"/>
          <w:color w:val="000000"/>
          <w:sz w:val="22"/>
          <w:szCs w:val="22"/>
        </w:rPr>
        <w:t> </w:t>
      </w:r>
      <w:r>
        <w:rPr>
          <w:rStyle w:val="scxw116168290"/>
          <w:rFonts w:ascii="Calibri" w:hAnsi="Calibri" w:cs="Segoe UI"/>
          <w:color w:val="000000"/>
          <w:sz w:val="22"/>
          <w:szCs w:val="22"/>
        </w:rPr>
        <w:br/>
      </w:r>
    </w:p>
    <w:p w14:paraId="2BF93E6D" w14:textId="03D5B41A" w:rsidR="00CE445F" w:rsidRPr="00CE445F" w:rsidRDefault="00CE445F" w:rsidP="00CE445F">
      <w:pPr>
        <w:pStyle w:val="paragraph"/>
        <w:numPr>
          <w:ilvl w:val="0"/>
          <w:numId w:val="5"/>
        </w:numPr>
        <w:spacing w:before="0" w:beforeAutospacing="0" w:after="0" w:afterAutospacing="0"/>
        <w:ind w:left="810" w:hanging="270"/>
        <w:textAlignment w:val="baseline"/>
        <w:rPr>
          <w:rFonts w:ascii="Calibri" w:hAnsi="Calibri" w:cs="Segoe UI"/>
          <w:sz w:val="22"/>
          <w:szCs w:val="22"/>
        </w:rPr>
      </w:pPr>
      <w:r w:rsidRPr="00CE445F">
        <w:rPr>
          <w:rStyle w:val="normaltextrun"/>
          <w:rFonts w:ascii="Calibri" w:hAnsi="Calibri" w:cs="Segoe UI"/>
          <w:b/>
          <w:bCs/>
          <w:color w:val="000000"/>
          <w:sz w:val="22"/>
          <w:szCs w:val="22"/>
        </w:rPr>
        <w:t>After joining the CP Pathway, take the next step!</w:t>
      </w:r>
      <w:r w:rsidRPr="00CE445F">
        <w:rPr>
          <w:rStyle w:val="scxw116168290"/>
          <w:rFonts w:ascii="Calibri" w:hAnsi="Calibri" w:cs="Segoe UI"/>
          <w:color w:val="000000"/>
          <w:sz w:val="22"/>
          <w:szCs w:val="22"/>
        </w:rPr>
        <w:t> </w:t>
      </w:r>
      <w:r w:rsidRPr="00CE445F">
        <w:rPr>
          <w:rFonts w:ascii="Calibri" w:hAnsi="Calibri" w:cs="Segoe UI"/>
          <w:color w:val="000000"/>
          <w:sz w:val="22"/>
          <w:szCs w:val="22"/>
        </w:rPr>
        <w:br/>
      </w:r>
      <w:r w:rsidRPr="00CE445F">
        <w:rPr>
          <w:rStyle w:val="normaltextrun"/>
          <w:rFonts w:ascii="Calibri" w:hAnsi="Calibri" w:cs="Segoe UI"/>
          <w:color w:val="000000"/>
          <w:sz w:val="22"/>
          <w:szCs w:val="22"/>
        </w:rPr>
        <w:t>Your organization’s journey toward client protection excellence will be unique. Start by using</w:t>
      </w:r>
      <w:r>
        <w:rPr>
          <w:rStyle w:val="normaltextrun"/>
          <w:rFonts w:ascii="Calibri" w:hAnsi="Calibri" w:cs="Segoe UI"/>
          <w:color w:val="000000"/>
          <w:sz w:val="22"/>
          <w:szCs w:val="22"/>
        </w:rPr>
        <w:t xml:space="preserve"> </w:t>
      </w:r>
      <w:hyperlink r:id="rId28" w:history="1">
        <w:r w:rsidRPr="00CE445F">
          <w:rPr>
            <w:rStyle w:val="Hyperlink"/>
            <w:rFonts w:ascii="Calibri" w:hAnsi="Calibri" w:cs="Segoe UI"/>
            <w:sz w:val="22"/>
            <w:szCs w:val="22"/>
          </w:rPr>
          <w:t>this simple decision tree </w:t>
        </w:r>
      </w:hyperlink>
      <w:r w:rsidRPr="00CE445F">
        <w:rPr>
          <w:rStyle w:val="normaltextrun"/>
          <w:rFonts w:ascii="Calibri" w:hAnsi="Calibri" w:cs="Segoe UI"/>
          <w:color w:val="000000"/>
          <w:sz w:val="22"/>
          <w:szCs w:val="22"/>
        </w:rPr>
        <w:t>to orient your organization toward its next steps. Then, check out </w:t>
      </w:r>
      <w:hyperlink r:id="rId29" w:history="1">
        <w:r w:rsidRPr="006C2A1D">
          <w:rPr>
            <w:rStyle w:val="Hyperlink"/>
            <w:rFonts w:ascii="Calibri" w:hAnsi="Calibri" w:cs="Segoe UI"/>
            <w:sz w:val="22"/>
            <w:szCs w:val="22"/>
          </w:rPr>
          <w:t>this page</w:t>
        </w:r>
      </w:hyperlink>
      <w:r w:rsidRPr="00CE445F">
        <w:rPr>
          <w:rStyle w:val="normaltextrun"/>
          <w:rFonts w:ascii="Calibri" w:hAnsi="Calibri" w:cs="Segoe UI"/>
          <w:color w:val="000000"/>
          <w:sz w:val="22"/>
          <w:szCs w:val="22"/>
        </w:rPr>
        <w:t> for more ideas.</w:t>
      </w:r>
      <w:r w:rsidRPr="00CE445F">
        <w:rPr>
          <w:rStyle w:val="eop"/>
          <w:rFonts w:ascii="Calibri" w:hAnsi="Calibri" w:cs="Segoe UI"/>
          <w:color w:val="000000"/>
          <w:sz w:val="22"/>
          <w:szCs w:val="22"/>
        </w:rPr>
        <w:t> </w:t>
      </w:r>
    </w:p>
    <w:p w14:paraId="13DCAFAC" w14:textId="77777777" w:rsidR="00CE445F" w:rsidRDefault="00CE445F" w:rsidP="00CE445F">
      <w:pPr>
        <w:pStyle w:val="paragraph"/>
        <w:spacing w:before="0" w:beforeAutospacing="0" w:after="0" w:afterAutospacing="0"/>
        <w:textAlignment w:val="baseline"/>
        <w:rPr>
          <w:rFonts w:ascii="Segoe UI" w:hAnsi="Segoe UI" w:cs="Segoe UI"/>
          <w:sz w:val="18"/>
          <w:szCs w:val="18"/>
        </w:rPr>
      </w:pPr>
      <w:r>
        <w:rPr>
          <w:rStyle w:val="scxw116168290"/>
          <w:rFonts w:ascii="Calibri" w:hAnsi="Calibri" w:cs="Segoe UI"/>
          <w:sz w:val="22"/>
          <w:szCs w:val="22"/>
        </w:rPr>
        <w:t> </w:t>
      </w:r>
      <w:r>
        <w:rPr>
          <w:rFonts w:ascii="Calibri" w:hAnsi="Calibri" w:cs="Segoe UI"/>
          <w:sz w:val="22"/>
          <w:szCs w:val="22"/>
        </w:rPr>
        <w:br/>
      </w:r>
      <w:r>
        <w:rPr>
          <w:rStyle w:val="normaltextrun"/>
          <w:rFonts w:ascii="Calibri" w:hAnsi="Calibri" w:cs="Segoe UI"/>
          <w:color w:val="000000"/>
          <w:sz w:val="22"/>
          <w:szCs w:val="22"/>
        </w:rPr>
        <w:t>Only through collective action can we ensure the stability and vitality of the industry.  No single provider can do this alone and we urge global participation from all our [</w:t>
      </w:r>
      <w:r w:rsidRPr="00CE445F">
        <w:rPr>
          <w:rStyle w:val="normaltextrun"/>
          <w:rFonts w:ascii="Calibri" w:hAnsi="Calibri" w:cs="Segoe UI"/>
          <w:color w:val="ED7D31" w:themeColor="accent2"/>
          <w:sz w:val="22"/>
          <w:szCs w:val="22"/>
        </w:rPr>
        <w:t>investees / partners</w:t>
      </w:r>
      <w:r>
        <w:rPr>
          <w:rStyle w:val="normaltextrun"/>
          <w:rFonts w:ascii="Calibri" w:hAnsi="Calibri" w:cs="Segoe UI"/>
          <w:color w:val="000000"/>
          <w:sz w:val="22"/>
          <w:szCs w:val="22"/>
        </w:rPr>
        <w:t>].</w:t>
      </w:r>
      <w:r>
        <w:rPr>
          <w:rStyle w:val="eop"/>
          <w:rFonts w:ascii="Calibri" w:hAnsi="Calibri" w:cs="Segoe UI"/>
          <w:color w:val="000000"/>
          <w:sz w:val="22"/>
          <w:szCs w:val="22"/>
        </w:rPr>
        <w:t> </w:t>
      </w:r>
    </w:p>
    <w:p w14:paraId="144C0552" w14:textId="75DB8A2E" w:rsidR="00CE445F" w:rsidRDefault="00CE445F" w:rsidP="00CE445F">
      <w:pPr>
        <w:pStyle w:val="paragraph"/>
        <w:spacing w:before="0" w:beforeAutospacing="0" w:after="0" w:afterAutospacing="0"/>
        <w:textAlignment w:val="baseline"/>
        <w:rPr>
          <w:rStyle w:val="eop"/>
          <w:rFonts w:ascii="Calibri" w:hAnsi="Calibri" w:cs="Segoe UI"/>
          <w:color w:val="000000"/>
          <w:sz w:val="22"/>
          <w:szCs w:val="22"/>
        </w:rPr>
      </w:pPr>
      <w:r>
        <w:rPr>
          <w:rStyle w:val="normaltextrun"/>
          <w:rFonts w:ascii="Calibri" w:hAnsi="Calibri" w:cs="Segoe UI"/>
          <w:color w:val="000000"/>
          <w:sz w:val="22"/>
          <w:szCs w:val="22"/>
        </w:rPr>
        <w:t>Contact </w:t>
      </w:r>
      <w:hyperlink r:id="rId30" w:tgtFrame="_blank" w:history="1">
        <w:r>
          <w:rPr>
            <w:rStyle w:val="normaltextrun"/>
            <w:rFonts w:ascii="Calibri" w:hAnsi="Calibri" w:cs="Segoe UI"/>
            <w:color w:val="0563C1"/>
            <w:sz w:val="22"/>
            <w:szCs w:val="22"/>
            <w:u w:val="single"/>
          </w:rPr>
          <w:t>cppathway@sptftnetwork.org</w:t>
        </w:r>
      </w:hyperlink>
      <w:r>
        <w:rPr>
          <w:rStyle w:val="normaltextrun"/>
          <w:rFonts w:ascii="Calibri" w:hAnsi="Calibri" w:cs="Segoe UI"/>
          <w:color w:val="000000"/>
          <w:sz w:val="22"/>
          <w:szCs w:val="22"/>
        </w:rPr>
        <w:t> for more information.</w:t>
      </w:r>
      <w:r>
        <w:rPr>
          <w:rStyle w:val="eop"/>
          <w:rFonts w:ascii="Calibri" w:hAnsi="Calibri" w:cs="Segoe UI"/>
          <w:color w:val="000000"/>
          <w:sz w:val="22"/>
          <w:szCs w:val="22"/>
        </w:rPr>
        <w:t> </w:t>
      </w:r>
    </w:p>
    <w:p w14:paraId="0250EF04" w14:textId="77777777" w:rsidR="00CE445F" w:rsidRDefault="00CE445F" w:rsidP="00CE445F">
      <w:pPr>
        <w:pStyle w:val="paragraph"/>
        <w:spacing w:before="0" w:beforeAutospacing="0" w:after="0" w:afterAutospacing="0"/>
        <w:textAlignment w:val="baseline"/>
        <w:rPr>
          <w:rFonts w:ascii="Segoe UI" w:hAnsi="Segoe UI" w:cs="Segoe UI"/>
          <w:sz w:val="18"/>
          <w:szCs w:val="18"/>
        </w:rPr>
      </w:pPr>
    </w:p>
    <w:p w14:paraId="4374D83B" w14:textId="77777777" w:rsidR="00CE445F" w:rsidRDefault="00CE445F" w:rsidP="00CE445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2"/>
          <w:szCs w:val="22"/>
        </w:rPr>
        <w:t>[</w:t>
      </w:r>
      <w:r w:rsidRPr="00CE445F">
        <w:rPr>
          <w:rStyle w:val="normaltextrun"/>
          <w:rFonts w:ascii="Calibri" w:hAnsi="Calibri" w:cs="Segoe UI"/>
          <w:color w:val="ED7D31" w:themeColor="accent2"/>
          <w:sz w:val="22"/>
          <w:szCs w:val="22"/>
        </w:rPr>
        <w:t>Preferred closing</w:t>
      </w:r>
      <w:r>
        <w:rPr>
          <w:rStyle w:val="normaltextrun"/>
          <w:rFonts w:ascii="Calibri" w:hAnsi="Calibri" w:cs="Segoe UI"/>
          <w:color w:val="000000"/>
          <w:sz w:val="22"/>
          <w:szCs w:val="22"/>
        </w:rPr>
        <w:t>]</w:t>
      </w:r>
      <w:r>
        <w:rPr>
          <w:rStyle w:val="normaltextrun"/>
          <w:rFonts w:ascii="Calibri" w:hAnsi="Calibri" w:cs="Segoe UI"/>
          <w:sz w:val="22"/>
          <w:szCs w:val="22"/>
        </w:rPr>
        <w:t> </w:t>
      </w:r>
      <w:r>
        <w:rPr>
          <w:rStyle w:val="eop"/>
          <w:rFonts w:ascii="Calibri" w:hAnsi="Calibri" w:cs="Segoe UI"/>
          <w:sz w:val="22"/>
          <w:szCs w:val="22"/>
        </w:rPr>
        <w:t> </w:t>
      </w:r>
    </w:p>
    <w:p w14:paraId="143E6E87" w14:textId="77777777" w:rsidR="00CE445F" w:rsidRPr="00CE445F" w:rsidRDefault="00CE445F" w:rsidP="00CE445F"/>
    <w:sectPr w:rsidR="00CE445F" w:rsidRPr="00CE445F">
      <w:footerReference w:type="even"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38B13" w14:textId="77777777" w:rsidR="006914DD" w:rsidRDefault="006914DD" w:rsidP="007C28CE">
      <w:r>
        <w:separator/>
      </w:r>
    </w:p>
  </w:endnote>
  <w:endnote w:type="continuationSeparator" w:id="0">
    <w:p w14:paraId="5949147A" w14:textId="77777777" w:rsidR="006914DD" w:rsidRDefault="006914DD" w:rsidP="007C2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7840418"/>
      <w:docPartObj>
        <w:docPartGallery w:val="Page Numbers (Bottom of Page)"/>
        <w:docPartUnique/>
      </w:docPartObj>
    </w:sdtPr>
    <w:sdtEndPr>
      <w:rPr>
        <w:rStyle w:val="PageNumber"/>
      </w:rPr>
    </w:sdtEndPr>
    <w:sdtContent>
      <w:p w14:paraId="4D960A77" w14:textId="2AC0814E" w:rsidR="007C28CE" w:rsidRDefault="007C28CE" w:rsidP="001F2F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E801B3" w14:textId="77777777" w:rsidR="007C28CE" w:rsidRDefault="007C28CE" w:rsidP="007C28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08050400"/>
      <w:docPartObj>
        <w:docPartGallery w:val="Page Numbers (Bottom of Page)"/>
        <w:docPartUnique/>
      </w:docPartObj>
    </w:sdtPr>
    <w:sdtEndPr>
      <w:rPr>
        <w:rStyle w:val="PageNumber"/>
      </w:rPr>
    </w:sdtEndPr>
    <w:sdtContent>
      <w:p w14:paraId="59C7E600" w14:textId="7FD95795" w:rsidR="007C28CE" w:rsidRDefault="007C28CE" w:rsidP="001F2F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7A602A" w14:textId="77777777" w:rsidR="007C28CE" w:rsidRDefault="007C28CE" w:rsidP="007C28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495AF" w14:textId="77777777" w:rsidR="006914DD" w:rsidRDefault="006914DD" w:rsidP="007C28CE">
      <w:r>
        <w:separator/>
      </w:r>
    </w:p>
  </w:footnote>
  <w:footnote w:type="continuationSeparator" w:id="0">
    <w:p w14:paraId="451C199E" w14:textId="77777777" w:rsidR="006914DD" w:rsidRDefault="006914DD" w:rsidP="007C2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02F56"/>
    <w:multiLevelType w:val="multilevel"/>
    <w:tmpl w:val="7B586D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CA6664"/>
    <w:multiLevelType w:val="multilevel"/>
    <w:tmpl w:val="C55047F6"/>
    <w:lvl w:ilvl="0">
      <w:start w:val="1"/>
      <w:numFmt w:val="decimal"/>
      <w:lvlText w:val="%1."/>
      <w:lvlJc w:val="left"/>
      <w:pPr>
        <w:tabs>
          <w:tab w:val="num" w:pos="-1440"/>
        </w:tabs>
        <w:ind w:left="-144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0"/>
        </w:tabs>
        <w:ind w:left="0" w:hanging="360"/>
      </w:pPr>
    </w:lvl>
    <w:lvl w:ilvl="3" w:tentative="1">
      <w:start w:val="1"/>
      <w:numFmt w:val="decimal"/>
      <w:lvlText w:val="%4."/>
      <w:lvlJc w:val="left"/>
      <w:pPr>
        <w:tabs>
          <w:tab w:val="num" w:pos="720"/>
        </w:tabs>
        <w:ind w:left="720" w:hanging="360"/>
      </w:pPr>
    </w:lvl>
    <w:lvl w:ilvl="4" w:tentative="1">
      <w:start w:val="1"/>
      <w:numFmt w:val="decimal"/>
      <w:lvlText w:val="%5."/>
      <w:lvlJc w:val="left"/>
      <w:pPr>
        <w:tabs>
          <w:tab w:val="num" w:pos="1440"/>
        </w:tabs>
        <w:ind w:left="1440" w:hanging="360"/>
      </w:pPr>
    </w:lvl>
    <w:lvl w:ilvl="5" w:tentative="1">
      <w:start w:val="1"/>
      <w:numFmt w:val="decimal"/>
      <w:lvlText w:val="%6."/>
      <w:lvlJc w:val="left"/>
      <w:pPr>
        <w:tabs>
          <w:tab w:val="num" w:pos="2160"/>
        </w:tabs>
        <w:ind w:left="2160" w:hanging="360"/>
      </w:pPr>
    </w:lvl>
    <w:lvl w:ilvl="6" w:tentative="1">
      <w:start w:val="1"/>
      <w:numFmt w:val="decimal"/>
      <w:lvlText w:val="%7."/>
      <w:lvlJc w:val="left"/>
      <w:pPr>
        <w:tabs>
          <w:tab w:val="num" w:pos="2880"/>
        </w:tabs>
        <w:ind w:left="2880" w:hanging="360"/>
      </w:pPr>
    </w:lvl>
    <w:lvl w:ilvl="7" w:tentative="1">
      <w:start w:val="1"/>
      <w:numFmt w:val="decimal"/>
      <w:lvlText w:val="%8."/>
      <w:lvlJc w:val="left"/>
      <w:pPr>
        <w:tabs>
          <w:tab w:val="num" w:pos="3600"/>
        </w:tabs>
        <w:ind w:left="3600" w:hanging="360"/>
      </w:pPr>
    </w:lvl>
    <w:lvl w:ilvl="8" w:tentative="1">
      <w:start w:val="1"/>
      <w:numFmt w:val="decimal"/>
      <w:lvlText w:val="%9."/>
      <w:lvlJc w:val="left"/>
      <w:pPr>
        <w:tabs>
          <w:tab w:val="num" w:pos="4320"/>
        </w:tabs>
        <w:ind w:left="4320" w:hanging="360"/>
      </w:pPr>
    </w:lvl>
  </w:abstractNum>
  <w:abstractNum w:abstractNumId="2" w15:restartNumberingAfterBreak="0">
    <w:nsid w:val="5C7F43C5"/>
    <w:multiLevelType w:val="multilevel"/>
    <w:tmpl w:val="3A1A40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661368"/>
    <w:multiLevelType w:val="hybridMultilevel"/>
    <w:tmpl w:val="EAFE9B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66F6C61"/>
    <w:multiLevelType w:val="multilevel"/>
    <w:tmpl w:val="1DCC9A94"/>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5" w15:restartNumberingAfterBreak="0">
    <w:nsid w:val="7C9D6358"/>
    <w:multiLevelType w:val="hybridMultilevel"/>
    <w:tmpl w:val="B6A45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511"/>
    <w:rsid w:val="0002475D"/>
    <w:rsid w:val="00306B88"/>
    <w:rsid w:val="003D769F"/>
    <w:rsid w:val="006914DD"/>
    <w:rsid w:val="006C2A1D"/>
    <w:rsid w:val="007C28CE"/>
    <w:rsid w:val="00821F8A"/>
    <w:rsid w:val="008306EB"/>
    <w:rsid w:val="00C36511"/>
    <w:rsid w:val="00CE445F"/>
    <w:rsid w:val="00D12C52"/>
    <w:rsid w:val="00D57E86"/>
    <w:rsid w:val="00E1185B"/>
    <w:rsid w:val="00F95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527C7"/>
  <w15:chartTrackingRefBased/>
  <w15:docId w15:val="{A0411FF0-2916-8E4C-B141-BBBCD803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65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44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51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36511"/>
    <w:rPr>
      <w:color w:val="0563C1" w:themeColor="hyperlink"/>
      <w:u w:val="single"/>
    </w:rPr>
  </w:style>
  <w:style w:type="character" w:styleId="UnresolvedMention">
    <w:name w:val="Unresolved Mention"/>
    <w:basedOn w:val="DefaultParagraphFont"/>
    <w:uiPriority w:val="99"/>
    <w:semiHidden/>
    <w:unhideWhenUsed/>
    <w:rsid w:val="00C36511"/>
    <w:rPr>
      <w:color w:val="605E5C"/>
      <w:shd w:val="clear" w:color="auto" w:fill="E1DFDD"/>
    </w:rPr>
  </w:style>
  <w:style w:type="paragraph" w:styleId="ListParagraph">
    <w:name w:val="List Paragraph"/>
    <w:basedOn w:val="Normal"/>
    <w:uiPriority w:val="34"/>
    <w:qFormat/>
    <w:rsid w:val="00CE445F"/>
    <w:pPr>
      <w:ind w:left="720"/>
      <w:contextualSpacing/>
    </w:pPr>
  </w:style>
  <w:style w:type="character" w:customStyle="1" w:styleId="normaltextrun">
    <w:name w:val="normaltextrun"/>
    <w:basedOn w:val="DefaultParagraphFont"/>
    <w:rsid w:val="00CE445F"/>
  </w:style>
  <w:style w:type="character" w:customStyle="1" w:styleId="eop">
    <w:name w:val="eop"/>
    <w:basedOn w:val="DefaultParagraphFont"/>
    <w:rsid w:val="00CE445F"/>
  </w:style>
  <w:style w:type="character" w:customStyle="1" w:styleId="Heading2Char">
    <w:name w:val="Heading 2 Char"/>
    <w:basedOn w:val="DefaultParagraphFont"/>
    <w:link w:val="Heading2"/>
    <w:uiPriority w:val="9"/>
    <w:rsid w:val="00CE445F"/>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CE445F"/>
    <w:pPr>
      <w:spacing w:before="100" w:beforeAutospacing="1" w:after="100" w:afterAutospacing="1"/>
    </w:pPr>
    <w:rPr>
      <w:rFonts w:ascii="Times New Roman" w:eastAsia="Times New Roman" w:hAnsi="Times New Roman" w:cs="Times New Roman"/>
    </w:rPr>
  </w:style>
  <w:style w:type="character" w:customStyle="1" w:styleId="scxw171245235">
    <w:name w:val="scxw171245235"/>
    <w:basedOn w:val="DefaultParagraphFont"/>
    <w:rsid w:val="00CE445F"/>
  </w:style>
  <w:style w:type="character" w:customStyle="1" w:styleId="scxw116168290">
    <w:name w:val="scxw116168290"/>
    <w:basedOn w:val="DefaultParagraphFont"/>
    <w:rsid w:val="00CE445F"/>
  </w:style>
  <w:style w:type="paragraph" w:styleId="TOCHeading">
    <w:name w:val="TOC Heading"/>
    <w:basedOn w:val="Heading1"/>
    <w:next w:val="Normal"/>
    <w:uiPriority w:val="39"/>
    <w:unhideWhenUsed/>
    <w:qFormat/>
    <w:rsid w:val="00CE445F"/>
    <w:pPr>
      <w:spacing w:before="480" w:line="276" w:lineRule="auto"/>
      <w:outlineLvl w:val="9"/>
    </w:pPr>
    <w:rPr>
      <w:b/>
      <w:bCs/>
      <w:sz w:val="28"/>
      <w:szCs w:val="28"/>
    </w:rPr>
  </w:style>
  <w:style w:type="paragraph" w:styleId="TOC1">
    <w:name w:val="toc 1"/>
    <w:basedOn w:val="Normal"/>
    <w:next w:val="Normal"/>
    <w:autoRedefine/>
    <w:uiPriority w:val="39"/>
    <w:unhideWhenUsed/>
    <w:rsid w:val="00CE445F"/>
    <w:pPr>
      <w:spacing w:before="120"/>
    </w:pPr>
    <w:rPr>
      <w:b/>
      <w:bCs/>
      <w:i/>
      <w:iCs/>
    </w:rPr>
  </w:style>
  <w:style w:type="paragraph" w:styleId="TOC2">
    <w:name w:val="toc 2"/>
    <w:basedOn w:val="Normal"/>
    <w:next w:val="Normal"/>
    <w:autoRedefine/>
    <w:uiPriority w:val="39"/>
    <w:unhideWhenUsed/>
    <w:rsid w:val="00CE445F"/>
    <w:pPr>
      <w:spacing w:before="120"/>
      <w:ind w:left="240"/>
    </w:pPr>
    <w:rPr>
      <w:b/>
      <w:bCs/>
      <w:sz w:val="22"/>
      <w:szCs w:val="22"/>
    </w:rPr>
  </w:style>
  <w:style w:type="paragraph" w:styleId="TOC3">
    <w:name w:val="toc 3"/>
    <w:basedOn w:val="Normal"/>
    <w:next w:val="Normal"/>
    <w:autoRedefine/>
    <w:uiPriority w:val="39"/>
    <w:semiHidden/>
    <w:unhideWhenUsed/>
    <w:rsid w:val="00CE445F"/>
    <w:pPr>
      <w:ind w:left="480"/>
    </w:pPr>
    <w:rPr>
      <w:sz w:val="20"/>
      <w:szCs w:val="20"/>
    </w:rPr>
  </w:style>
  <w:style w:type="paragraph" w:styleId="TOC4">
    <w:name w:val="toc 4"/>
    <w:basedOn w:val="Normal"/>
    <w:next w:val="Normal"/>
    <w:autoRedefine/>
    <w:uiPriority w:val="39"/>
    <w:semiHidden/>
    <w:unhideWhenUsed/>
    <w:rsid w:val="00CE445F"/>
    <w:pPr>
      <w:ind w:left="720"/>
    </w:pPr>
    <w:rPr>
      <w:sz w:val="20"/>
      <w:szCs w:val="20"/>
    </w:rPr>
  </w:style>
  <w:style w:type="paragraph" w:styleId="TOC5">
    <w:name w:val="toc 5"/>
    <w:basedOn w:val="Normal"/>
    <w:next w:val="Normal"/>
    <w:autoRedefine/>
    <w:uiPriority w:val="39"/>
    <w:semiHidden/>
    <w:unhideWhenUsed/>
    <w:rsid w:val="00CE445F"/>
    <w:pPr>
      <w:ind w:left="960"/>
    </w:pPr>
    <w:rPr>
      <w:sz w:val="20"/>
      <w:szCs w:val="20"/>
    </w:rPr>
  </w:style>
  <w:style w:type="paragraph" w:styleId="TOC6">
    <w:name w:val="toc 6"/>
    <w:basedOn w:val="Normal"/>
    <w:next w:val="Normal"/>
    <w:autoRedefine/>
    <w:uiPriority w:val="39"/>
    <w:semiHidden/>
    <w:unhideWhenUsed/>
    <w:rsid w:val="00CE445F"/>
    <w:pPr>
      <w:ind w:left="1200"/>
    </w:pPr>
    <w:rPr>
      <w:sz w:val="20"/>
      <w:szCs w:val="20"/>
    </w:rPr>
  </w:style>
  <w:style w:type="paragraph" w:styleId="TOC7">
    <w:name w:val="toc 7"/>
    <w:basedOn w:val="Normal"/>
    <w:next w:val="Normal"/>
    <w:autoRedefine/>
    <w:uiPriority w:val="39"/>
    <w:semiHidden/>
    <w:unhideWhenUsed/>
    <w:rsid w:val="00CE445F"/>
    <w:pPr>
      <w:ind w:left="1440"/>
    </w:pPr>
    <w:rPr>
      <w:sz w:val="20"/>
      <w:szCs w:val="20"/>
    </w:rPr>
  </w:style>
  <w:style w:type="paragraph" w:styleId="TOC8">
    <w:name w:val="toc 8"/>
    <w:basedOn w:val="Normal"/>
    <w:next w:val="Normal"/>
    <w:autoRedefine/>
    <w:uiPriority w:val="39"/>
    <w:semiHidden/>
    <w:unhideWhenUsed/>
    <w:rsid w:val="00CE445F"/>
    <w:pPr>
      <w:ind w:left="1680"/>
    </w:pPr>
    <w:rPr>
      <w:sz w:val="20"/>
      <w:szCs w:val="20"/>
    </w:rPr>
  </w:style>
  <w:style w:type="paragraph" w:styleId="TOC9">
    <w:name w:val="toc 9"/>
    <w:basedOn w:val="Normal"/>
    <w:next w:val="Normal"/>
    <w:autoRedefine/>
    <w:uiPriority w:val="39"/>
    <w:semiHidden/>
    <w:unhideWhenUsed/>
    <w:rsid w:val="00CE445F"/>
    <w:pPr>
      <w:ind w:left="1920"/>
    </w:pPr>
    <w:rPr>
      <w:sz w:val="20"/>
      <w:szCs w:val="20"/>
    </w:rPr>
  </w:style>
  <w:style w:type="character" w:styleId="FollowedHyperlink">
    <w:name w:val="FollowedHyperlink"/>
    <w:basedOn w:val="DefaultParagraphFont"/>
    <w:uiPriority w:val="99"/>
    <w:semiHidden/>
    <w:unhideWhenUsed/>
    <w:rsid w:val="003D769F"/>
    <w:rPr>
      <w:color w:val="954F72" w:themeColor="followedHyperlink"/>
      <w:u w:val="single"/>
    </w:rPr>
  </w:style>
  <w:style w:type="paragraph" w:styleId="Footer">
    <w:name w:val="footer"/>
    <w:basedOn w:val="Normal"/>
    <w:link w:val="FooterChar"/>
    <w:uiPriority w:val="99"/>
    <w:unhideWhenUsed/>
    <w:rsid w:val="007C28CE"/>
    <w:pPr>
      <w:tabs>
        <w:tab w:val="center" w:pos="4680"/>
        <w:tab w:val="right" w:pos="9360"/>
      </w:tabs>
    </w:pPr>
  </w:style>
  <w:style w:type="character" w:customStyle="1" w:styleId="FooterChar">
    <w:name w:val="Footer Char"/>
    <w:basedOn w:val="DefaultParagraphFont"/>
    <w:link w:val="Footer"/>
    <w:uiPriority w:val="99"/>
    <w:rsid w:val="007C28CE"/>
  </w:style>
  <w:style w:type="character" w:styleId="PageNumber">
    <w:name w:val="page number"/>
    <w:basedOn w:val="DefaultParagraphFont"/>
    <w:uiPriority w:val="99"/>
    <w:semiHidden/>
    <w:unhideWhenUsed/>
    <w:rsid w:val="007C2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501029">
      <w:bodyDiv w:val="1"/>
      <w:marLeft w:val="0"/>
      <w:marRight w:val="0"/>
      <w:marTop w:val="0"/>
      <w:marBottom w:val="0"/>
      <w:divBdr>
        <w:top w:val="none" w:sz="0" w:space="0" w:color="auto"/>
        <w:left w:val="none" w:sz="0" w:space="0" w:color="auto"/>
        <w:bottom w:val="none" w:sz="0" w:space="0" w:color="auto"/>
        <w:right w:val="none" w:sz="0" w:space="0" w:color="auto"/>
      </w:divBdr>
    </w:div>
    <w:div w:id="1163469912">
      <w:bodyDiv w:val="1"/>
      <w:marLeft w:val="0"/>
      <w:marRight w:val="0"/>
      <w:marTop w:val="0"/>
      <w:marBottom w:val="0"/>
      <w:divBdr>
        <w:top w:val="none" w:sz="0" w:space="0" w:color="auto"/>
        <w:left w:val="none" w:sz="0" w:space="0" w:color="auto"/>
        <w:bottom w:val="none" w:sz="0" w:space="0" w:color="auto"/>
        <w:right w:val="none" w:sz="0" w:space="0" w:color="auto"/>
      </w:divBdr>
      <w:divsChild>
        <w:div w:id="136265090">
          <w:marLeft w:val="0"/>
          <w:marRight w:val="0"/>
          <w:marTop w:val="0"/>
          <w:marBottom w:val="0"/>
          <w:divBdr>
            <w:top w:val="none" w:sz="0" w:space="0" w:color="auto"/>
            <w:left w:val="none" w:sz="0" w:space="0" w:color="auto"/>
            <w:bottom w:val="none" w:sz="0" w:space="0" w:color="auto"/>
            <w:right w:val="none" w:sz="0" w:space="0" w:color="auto"/>
          </w:divBdr>
        </w:div>
        <w:div w:id="870799336">
          <w:marLeft w:val="0"/>
          <w:marRight w:val="0"/>
          <w:marTop w:val="0"/>
          <w:marBottom w:val="0"/>
          <w:divBdr>
            <w:top w:val="none" w:sz="0" w:space="0" w:color="auto"/>
            <w:left w:val="none" w:sz="0" w:space="0" w:color="auto"/>
            <w:bottom w:val="none" w:sz="0" w:space="0" w:color="auto"/>
            <w:right w:val="none" w:sz="0" w:space="0" w:color="auto"/>
          </w:divBdr>
        </w:div>
        <w:div w:id="2058310801">
          <w:marLeft w:val="0"/>
          <w:marRight w:val="0"/>
          <w:marTop w:val="0"/>
          <w:marBottom w:val="0"/>
          <w:divBdr>
            <w:top w:val="none" w:sz="0" w:space="0" w:color="auto"/>
            <w:left w:val="none" w:sz="0" w:space="0" w:color="auto"/>
            <w:bottom w:val="none" w:sz="0" w:space="0" w:color="auto"/>
            <w:right w:val="none" w:sz="0" w:space="0" w:color="auto"/>
          </w:divBdr>
        </w:div>
        <w:div w:id="1224944938">
          <w:marLeft w:val="0"/>
          <w:marRight w:val="0"/>
          <w:marTop w:val="0"/>
          <w:marBottom w:val="0"/>
          <w:divBdr>
            <w:top w:val="none" w:sz="0" w:space="0" w:color="auto"/>
            <w:left w:val="none" w:sz="0" w:space="0" w:color="auto"/>
            <w:bottom w:val="none" w:sz="0" w:space="0" w:color="auto"/>
            <w:right w:val="none" w:sz="0" w:space="0" w:color="auto"/>
          </w:divBdr>
          <w:divsChild>
            <w:div w:id="1290821275">
              <w:marLeft w:val="0"/>
              <w:marRight w:val="0"/>
              <w:marTop w:val="0"/>
              <w:marBottom w:val="0"/>
              <w:divBdr>
                <w:top w:val="none" w:sz="0" w:space="0" w:color="auto"/>
                <w:left w:val="none" w:sz="0" w:space="0" w:color="auto"/>
                <w:bottom w:val="none" w:sz="0" w:space="0" w:color="auto"/>
                <w:right w:val="none" w:sz="0" w:space="0" w:color="auto"/>
              </w:divBdr>
            </w:div>
            <w:div w:id="484277614">
              <w:marLeft w:val="0"/>
              <w:marRight w:val="0"/>
              <w:marTop w:val="0"/>
              <w:marBottom w:val="0"/>
              <w:divBdr>
                <w:top w:val="none" w:sz="0" w:space="0" w:color="auto"/>
                <w:left w:val="none" w:sz="0" w:space="0" w:color="auto"/>
                <w:bottom w:val="none" w:sz="0" w:space="0" w:color="auto"/>
                <w:right w:val="none" w:sz="0" w:space="0" w:color="auto"/>
              </w:divBdr>
            </w:div>
            <w:div w:id="389693251">
              <w:marLeft w:val="0"/>
              <w:marRight w:val="0"/>
              <w:marTop w:val="0"/>
              <w:marBottom w:val="0"/>
              <w:divBdr>
                <w:top w:val="none" w:sz="0" w:space="0" w:color="auto"/>
                <w:left w:val="none" w:sz="0" w:space="0" w:color="auto"/>
                <w:bottom w:val="none" w:sz="0" w:space="0" w:color="auto"/>
                <w:right w:val="none" w:sz="0" w:space="0" w:color="auto"/>
              </w:divBdr>
            </w:div>
            <w:div w:id="2006469624">
              <w:marLeft w:val="0"/>
              <w:marRight w:val="0"/>
              <w:marTop w:val="0"/>
              <w:marBottom w:val="0"/>
              <w:divBdr>
                <w:top w:val="none" w:sz="0" w:space="0" w:color="auto"/>
                <w:left w:val="none" w:sz="0" w:space="0" w:color="auto"/>
                <w:bottom w:val="none" w:sz="0" w:space="0" w:color="auto"/>
                <w:right w:val="none" w:sz="0" w:space="0" w:color="auto"/>
              </w:divBdr>
            </w:div>
            <w:div w:id="33766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4338">
      <w:bodyDiv w:val="1"/>
      <w:marLeft w:val="0"/>
      <w:marRight w:val="0"/>
      <w:marTop w:val="0"/>
      <w:marBottom w:val="0"/>
      <w:divBdr>
        <w:top w:val="none" w:sz="0" w:space="0" w:color="auto"/>
        <w:left w:val="none" w:sz="0" w:space="0" w:color="auto"/>
        <w:bottom w:val="none" w:sz="0" w:space="0" w:color="auto"/>
        <w:right w:val="none" w:sz="0" w:space="0" w:color="auto"/>
      </w:divBdr>
    </w:div>
    <w:div w:id="1835687146">
      <w:bodyDiv w:val="1"/>
      <w:marLeft w:val="0"/>
      <w:marRight w:val="0"/>
      <w:marTop w:val="0"/>
      <w:marBottom w:val="0"/>
      <w:divBdr>
        <w:top w:val="none" w:sz="0" w:space="0" w:color="auto"/>
        <w:left w:val="none" w:sz="0" w:space="0" w:color="auto"/>
        <w:bottom w:val="none" w:sz="0" w:space="0" w:color="auto"/>
        <w:right w:val="none" w:sz="0" w:space="0" w:color="auto"/>
      </w:divBdr>
      <w:divsChild>
        <w:div w:id="1904560382">
          <w:marLeft w:val="0"/>
          <w:marRight w:val="0"/>
          <w:marTop w:val="0"/>
          <w:marBottom w:val="0"/>
          <w:divBdr>
            <w:top w:val="none" w:sz="0" w:space="0" w:color="auto"/>
            <w:left w:val="none" w:sz="0" w:space="0" w:color="auto"/>
            <w:bottom w:val="none" w:sz="0" w:space="0" w:color="auto"/>
            <w:right w:val="none" w:sz="0" w:space="0" w:color="auto"/>
          </w:divBdr>
        </w:div>
        <w:div w:id="775250587">
          <w:marLeft w:val="0"/>
          <w:marRight w:val="0"/>
          <w:marTop w:val="0"/>
          <w:marBottom w:val="0"/>
          <w:divBdr>
            <w:top w:val="none" w:sz="0" w:space="0" w:color="auto"/>
            <w:left w:val="none" w:sz="0" w:space="0" w:color="auto"/>
            <w:bottom w:val="none" w:sz="0" w:space="0" w:color="auto"/>
            <w:right w:val="none" w:sz="0" w:space="0" w:color="auto"/>
          </w:divBdr>
          <w:divsChild>
            <w:div w:id="1602298993">
              <w:marLeft w:val="0"/>
              <w:marRight w:val="0"/>
              <w:marTop w:val="0"/>
              <w:marBottom w:val="0"/>
              <w:divBdr>
                <w:top w:val="none" w:sz="0" w:space="0" w:color="auto"/>
                <w:left w:val="none" w:sz="0" w:space="0" w:color="auto"/>
                <w:bottom w:val="none" w:sz="0" w:space="0" w:color="auto"/>
                <w:right w:val="none" w:sz="0" w:space="0" w:color="auto"/>
              </w:divBdr>
            </w:div>
            <w:div w:id="14426744">
              <w:marLeft w:val="0"/>
              <w:marRight w:val="0"/>
              <w:marTop w:val="0"/>
              <w:marBottom w:val="0"/>
              <w:divBdr>
                <w:top w:val="none" w:sz="0" w:space="0" w:color="auto"/>
                <w:left w:val="none" w:sz="0" w:space="0" w:color="auto"/>
                <w:bottom w:val="none" w:sz="0" w:space="0" w:color="auto"/>
                <w:right w:val="none" w:sz="0" w:space="0" w:color="auto"/>
              </w:divBdr>
            </w:div>
            <w:div w:id="130174358">
              <w:marLeft w:val="0"/>
              <w:marRight w:val="0"/>
              <w:marTop w:val="0"/>
              <w:marBottom w:val="0"/>
              <w:divBdr>
                <w:top w:val="none" w:sz="0" w:space="0" w:color="auto"/>
                <w:left w:val="none" w:sz="0" w:space="0" w:color="auto"/>
                <w:bottom w:val="none" w:sz="0" w:space="0" w:color="auto"/>
                <w:right w:val="none" w:sz="0" w:space="0" w:color="auto"/>
              </w:divBdr>
            </w:div>
            <w:div w:id="577792248">
              <w:marLeft w:val="0"/>
              <w:marRight w:val="0"/>
              <w:marTop w:val="0"/>
              <w:marBottom w:val="0"/>
              <w:divBdr>
                <w:top w:val="none" w:sz="0" w:space="0" w:color="auto"/>
                <w:left w:val="none" w:sz="0" w:space="0" w:color="auto"/>
                <w:bottom w:val="none" w:sz="0" w:space="0" w:color="auto"/>
                <w:right w:val="none" w:sz="0" w:space="0" w:color="auto"/>
              </w:divBdr>
            </w:div>
            <w:div w:id="251864358">
              <w:marLeft w:val="0"/>
              <w:marRight w:val="0"/>
              <w:marTop w:val="0"/>
              <w:marBottom w:val="0"/>
              <w:divBdr>
                <w:top w:val="none" w:sz="0" w:space="0" w:color="auto"/>
                <w:left w:val="none" w:sz="0" w:space="0" w:color="auto"/>
                <w:bottom w:val="none" w:sz="0" w:space="0" w:color="auto"/>
                <w:right w:val="none" w:sz="0" w:space="0" w:color="auto"/>
              </w:divBdr>
            </w:div>
          </w:divsChild>
        </w:div>
        <w:div w:id="1785804156">
          <w:marLeft w:val="0"/>
          <w:marRight w:val="0"/>
          <w:marTop w:val="0"/>
          <w:marBottom w:val="0"/>
          <w:divBdr>
            <w:top w:val="none" w:sz="0" w:space="0" w:color="auto"/>
            <w:left w:val="none" w:sz="0" w:space="0" w:color="auto"/>
            <w:bottom w:val="none" w:sz="0" w:space="0" w:color="auto"/>
            <w:right w:val="none" w:sz="0" w:space="0" w:color="auto"/>
          </w:divBdr>
        </w:div>
      </w:divsChild>
    </w:div>
    <w:div w:id="208976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ptf.info/client-protection/the-client-protection-pathway" TargetMode="External"/><Relationship Id="rId18" Type="http://schemas.openxmlformats.org/officeDocument/2006/relationships/hyperlink" Target="https://sptf.info/client-protection/resources-for-every-step" TargetMode="External"/><Relationship Id="rId26" Type="http://schemas.openxmlformats.org/officeDocument/2006/relationships/hyperlink" Target="https://sptf.info/client-protection/fsps-committed-to-client-protection" TargetMode="External"/><Relationship Id="rId3" Type="http://schemas.openxmlformats.org/officeDocument/2006/relationships/styles" Target="styles.xml"/><Relationship Id="rId21" Type="http://schemas.openxmlformats.org/officeDocument/2006/relationships/hyperlink" Target="https://sptf.info/client-protection/fsps-committed-to-client-protectio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ptf.info/client-protection/resources-for-every-step" TargetMode="External"/><Relationship Id="rId17" Type="http://schemas.openxmlformats.org/officeDocument/2006/relationships/hyperlink" Target="https://sptf.info/images/CP_Pathway_Get_Started_Decision_Tree_final_1.pdf" TargetMode="External"/><Relationship Id="rId25" Type="http://schemas.openxmlformats.org/officeDocument/2006/relationships/hyperlink" Target="https://sptf.info/client-protection/the-client-protection-pathwa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ptf.info/client-protection/the-client-protection-pathway" TargetMode="External"/><Relationship Id="rId20" Type="http://schemas.openxmlformats.org/officeDocument/2006/relationships/hyperlink" Target="https://sptf.info/client-protection/the-client-protection-pathway" TargetMode="External"/><Relationship Id="rId29" Type="http://schemas.openxmlformats.org/officeDocument/2006/relationships/hyperlink" Target="https://sptf.info/client-protection/resources-for-every-ste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tf.info/client-protection/fsps-committed-to-client-protection" TargetMode="External"/><Relationship Id="rId24" Type="http://schemas.openxmlformats.org/officeDocument/2006/relationships/hyperlink" Target="https://sptf.info/client-protection/the-client-protection-pathway"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ptf.info/client-protection/fsps-committed-to-client-protection" TargetMode="External"/><Relationship Id="rId23" Type="http://schemas.openxmlformats.org/officeDocument/2006/relationships/hyperlink" Target="https://sptf.info/client-protection/the-client-protection-pathway" TargetMode="External"/><Relationship Id="rId28" Type="http://schemas.openxmlformats.org/officeDocument/2006/relationships/hyperlink" Target="https://sptf.info/images/CP_Pathway_Get_Started_Decision_Tree_final_3.pdf" TargetMode="External"/><Relationship Id="rId10" Type="http://schemas.openxmlformats.org/officeDocument/2006/relationships/hyperlink" Target="https://sptf.info/client-protection/the-client-protection-pathway" TargetMode="External"/><Relationship Id="rId19" Type="http://schemas.openxmlformats.org/officeDocument/2006/relationships/hyperlink" Target="mailto:cppathway@sptftnetwork.or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eahwardle@sptfnetwork.org" TargetMode="External"/><Relationship Id="rId14" Type="http://schemas.openxmlformats.org/officeDocument/2006/relationships/hyperlink" Target="https://sptf.info/client-protection/the-client-protection-pathway" TargetMode="External"/><Relationship Id="rId22" Type="http://schemas.openxmlformats.org/officeDocument/2006/relationships/hyperlink" Target="https://sptf.info/client-protection/the-client-protection-pathway" TargetMode="External"/><Relationship Id="rId27" Type="http://schemas.openxmlformats.org/officeDocument/2006/relationships/hyperlink" Target="https://sptf.info/client-protection/the-client-protection-pathway" TargetMode="External"/><Relationship Id="rId30" Type="http://schemas.openxmlformats.org/officeDocument/2006/relationships/hyperlink" Target="mailto:cppathway@sptftnetwork.org" TargetMode="External"/><Relationship Id="rId8" Type="http://schemas.openxmlformats.org/officeDocument/2006/relationships/hyperlink" Target="https://sptf.info/online-trainings-bucket/communications-kit-for-our-partners-to-promote-the-cp-path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99129-68D8-4B42-BE11-DB05DB842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Wardle</dc:creator>
  <cp:keywords/>
  <dc:description/>
  <cp:lastModifiedBy>Diana Summerlin</cp:lastModifiedBy>
  <cp:revision>2</cp:revision>
  <dcterms:created xsi:type="dcterms:W3CDTF">2021-10-06T17:31:00Z</dcterms:created>
  <dcterms:modified xsi:type="dcterms:W3CDTF">2021-10-06T17:31:00Z</dcterms:modified>
</cp:coreProperties>
</file>